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1576" w:rsidRDefault="001F0FEC" w:rsidP="001F0FEC">
      <w:pPr>
        <w:jc w:val="center"/>
        <w:rPr>
          <w:rStyle w:val="a3"/>
          <w:rFonts w:ascii="黑体" w:eastAsia="黑体" w:hAnsi="黑体" w:cs="Arial"/>
          <w:color w:val="333333"/>
          <w:sz w:val="36"/>
          <w:szCs w:val="36"/>
          <w:bdr w:val="none" w:sz="0" w:space="0" w:color="auto" w:frame="1"/>
        </w:rPr>
      </w:pPr>
      <w:r>
        <w:rPr>
          <w:rStyle w:val="a3"/>
          <w:rFonts w:ascii="黑体" w:eastAsia="黑体" w:hAnsi="黑体" w:cs="Arial" w:hint="eastAsia"/>
          <w:color w:val="333333"/>
          <w:sz w:val="36"/>
          <w:szCs w:val="36"/>
          <w:bdr w:val="none" w:sz="0" w:space="0" w:color="auto" w:frame="1"/>
        </w:rPr>
        <w:t>松江区</w:t>
      </w:r>
      <w:r w:rsidRPr="001F0FEC">
        <w:rPr>
          <w:rStyle w:val="a3"/>
          <w:rFonts w:ascii="黑体" w:eastAsia="黑体" w:hAnsi="黑体" w:cs="Arial" w:hint="eastAsia"/>
          <w:color w:val="333333"/>
          <w:sz w:val="36"/>
          <w:szCs w:val="36"/>
          <w:bdr w:val="none" w:sz="0" w:space="0" w:color="auto" w:frame="1"/>
        </w:rPr>
        <w:t>事业单位劳务派遣用工人员</w:t>
      </w:r>
      <w:r>
        <w:rPr>
          <w:rStyle w:val="a3"/>
          <w:rFonts w:ascii="黑体" w:eastAsia="黑体" w:hAnsi="黑体" w:cs="Arial"/>
          <w:color w:val="333333"/>
          <w:sz w:val="36"/>
          <w:szCs w:val="36"/>
          <w:bdr w:val="none" w:sz="0" w:space="0" w:color="auto" w:frame="1"/>
        </w:rPr>
        <w:t>考试</w:t>
      </w:r>
      <w:r w:rsidR="004B1576" w:rsidRPr="004B1576">
        <w:rPr>
          <w:rStyle w:val="a3"/>
          <w:rFonts w:ascii="黑体" w:eastAsia="黑体" w:hAnsi="黑体" w:cs="Arial"/>
          <w:color w:val="333333"/>
          <w:sz w:val="36"/>
          <w:szCs w:val="36"/>
          <w:bdr w:val="none" w:sz="0" w:space="0" w:color="auto" w:frame="1"/>
        </w:rPr>
        <w:t>专业参考目录</w:t>
      </w:r>
    </w:p>
    <w:p w:rsidR="004B1576" w:rsidRPr="004B1576" w:rsidRDefault="001F0FEC" w:rsidP="004B1576">
      <w:pPr>
        <w:ind w:firstLineChars="200" w:firstLine="560"/>
        <w:rPr>
          <w:rFonts w:ascii="仿宋_GB2312" w:eastAsia="仿宋_GB2312" w:hAnsi="黑体"/>
          <w:sz w:val="28"/>
          <w:szCs w:val="28"/>
        </w:rPr>
      </w:pPr>
      <w:r>
        <w:rPr>
          <w:rFonts w:ascii="仿宋_GB2312" w:eastAsia="仿宋_GB2312" w:hAnsi="黑体" w:hint="eastAsia"/>
          <w:sz w:val="28"/>
          <w:szCs w:val="28"/>
        </w:rPr>
        <w:t>为规范我区</w:t>
      </w:r>
      <w:r w:rsidR="004B1576" w:rsidRPr="004B1576">
        <w:rPr>
          <w:rFonts w:ascii="仿宋_GB2312" w:eastAsia="仿宋_GB2312" w:hAnsi="黑体" w:hint="eastAsia"/>
          <w:sz w:val="28"/>
          <w:szCs w:val="28"/>
        </w:rPr>
        <w:t>招录</w:t>
      </w:r>
      <w:r w:rsidRPr="001F0FEC">
        <w:rPr>
          <w:rFonts w:ascii="仿宋_GB2312" w:eastAsia="仿宋_GB2312" w:hAnsi="黑体" w:hint="eastAsia"/>
          <w:sz w:val="28"/>
          <w:szCs w:val="28"/>
        </w:rPr>
        <w:t>事业单位劳务派遣用工人员</w:t>
      </w:r>
      <w:r w:rsidR="004B1576" w:rsidRPr="004B1576">
        <w:rPr>
          <w:rFonts w:ascii="仿宋_GB2312" w:eastAsia="仿宋_GB2312" w:hAnsi="黑体" w:hint="eastAsia"/>
          <w:sz w:val="28"/>
          <w:szCs w:val="28"/>
        </w:rPr>
        <w:t>的专业条件设置和审核工作、方便考生报考，在参考国家</w:t>
      </w:r>
      <w:r>
        <w:rPr>
          <w:rFonts w:ascii="仿宋_GB2312" w:eastAsia="仿宋_GB2312" w:hAnsi="黑体" w:hint="eastAsia"/>
          <w:sz w:val="28"/>
          <w:szCs w:val="28"/>
        </w:rPr>
        <w:t>教育行政部门颁布的高校专业目录的基础上，经广泛征求意见并结合</w:t>
      </w:r>
      <w:r w:rsidR="00A91726">
        <w:rPr>
          <w:rFonts w:ascii="仿宋_GB2312" w:eastAsia="仿宋_GB2312" w:hAnsi="黑体" w:hint="eastAsia"/>
          <w:sz w:val="28"/>
          <w:szCs w:val="28"/>
        </w:rPr>
        <w:t>实际，我们整理</w:t>
      </w:r>
      <w:r w:rsidR="004B1576" w:rsidRPr="004B1576">
        <w:rPr>
          <w:rFonts w:ascii="仿宋_GB2312" w:eastAsia="仿宋_GB2312" w:hAnsi="黑体" w:hint="eastAsia"/>
          <w:sz w:val="28"/>
          <w:szCs w:val="28"/>
        </w:rPr>
        <w:t>了《</w:t>
      </w:r>
      <w:r w:rsidRPr="001F0FEC">
        <w:rPr>
          <w:rFonts w:ascii="仿宋_GB2312" w:eastAsia="仿宋_GB2312" w:hAnsi="黑体" w:hint="eastAsia"/>
          <w:sz w:val="28"/>
          <w:szCs w:val="28"/>
        </w:rPr>
        <w:t>松江区事业单位劳务派遣用工人员考试</w:t>
      </w:r>
      <w:r w:rsidR="004B1576" w:rsidRPr="004B1576">
        <w:rPr>
          <w:rFonts w:ascii="仿宋_GB2312" w:eastAsia="仿宋_GB2312" w:hAnsi="黑体" w:hint="eastAsia"/>
          <w:sz w:val="28"/>
          <w:szCs w:val="28"/>
        </w:rPr>
        <w:t>专业参考目录》(以下简称《参考目录》)，仅用于我</w:t>
      </w:r>
      <w:r w:rsidR="00575D8C">
        <w:rPr>
          <w:rFonts w:ascii="仿宋_GB2312" w:eastAsia="仿宋_GB2312" w:hAnsi="黑体" w:hint="eastAsia"/>
          <w:sz w:val="28"/>
          <w:szCs w:val="28"/>
        </w:rPr>
        <w:t>区</w:t>
      </w:r>
      <w:r w:rsidR="004B1576" w:rsidRPr="004B1576">
        <w:rPr>
          <w:rFonts w:ascii="仿宋_GB2312" w:eastAsia="仿宋_GB2312" w:hAnsi="黑体" w:hint="eastAsia"/>
          <w:sz w:val="28"/>
          <w:szCs w:val="28"/>
        </w:rPr>
        <w:t>面向社会公开考试录用</w:t>
      </w:r>
      <w:r w:rsidR="00575D8C" w:rsidRPr="00575D8C">
        <w:rPr>
          <w:rFonts w:ascii="仿宋_GB2312" w:eastAsia="仿宋_GB2312" w:hAnsi="黑体" w:hint="eastAsia"/>
          <w:sz w:val="28"/>
          <w:szCs w:val="28"/>
        </w:rPr>
        <w:t>事业单位劳务派遣用工人员</w:t>
      </w:r>
      <w:r w:rsidR="004B1576" w:rsidRPr="004B1576">
        <w:rPr>
          <w:rFonts w:ascii="仿宋_GB2312" w:eastAsia="仿宋_GB2312" w:hAnsi="黑体" w:hint="eastAsia"/>
          <w:sz w:val="28"/>
          <w:szCs w:val="28"/>
        </w:rPr>
        <w:t>工作。</w:t>
      </w:r>
    </w:p>
    <w:p w:rsidR="004B1576" w:rsidRPr="004B1576" w:rsidRDefault="00A91726" w:rsidP="00A91726">
      <w:pPr>
        <w:ind w:firstLineChars="200" w:firstLine="560"/>
        <w:rPr>
          <w:rFonts w:ascii="仿宋_GB2312" w:eastAsia="仿宋_GB2312" w:hAnsi="黑体"/>
          <w:sz w:val="28"/>
          <w:szCs w:val="28"/>
        </w:rPr>
      </w:pPr>
      <w:r w:rsidRPr="00A91726">
        <w:rPr>
          <w:rFonts w:ascii="仿宋_GB2312" w:eastAsia="仿宋_GB2312" w:hAnsi="黑体" w:hint="eastAsia"/>
          <w:sz w:val="28"/>
          <w:szCs w:val="28"/>
        </w:rPr>
        <w:t>一、本《参考目录》按照</w:t>
      </w:r>
      <w:r w:rsidR="004B1576" w:rsidRPr="00A91726">
        <w:rPr>
          <w:rFonts w:ascii="仿宋_GB2312" w:eastAsia="仿宋_GB2312" w:hAnsi="黑体" w:hint="eastAsia"/>
          <w:sz w:val="28"/>
          <w:szCs w:val="28"/>
        </w:rPr>
        <w:t>教育部门的分类规则，根据</w:t>
      </w:r>
      <w:r w:rsidR="00114D82" w:rsidRPr="00A91726">
        <w:rPr>
          <w:rFonts w:ascii="仿宋_GB2312" w:eastAsia="仿宋_GB2312" w:hAnsi="黑体" w:hint="eastAsia"/>
          <w:sz w:val="28"/>
          <w:szCs w:val="28"/>
        </w:rPr>
        <w:t>事业单位劳务派遣用工人员</w:t>
      </w:r>
      <w:r w:rsidR="004B1576" w:rsidRPr="00A91726">
        <w:rPr>
          <w:rFonts w:ascii="仿宋_GB2312" w:eastAsia="仿宋_GB2312" w:hAnsi="黑体" w:hint="eastAsia"/>
          <w:sz w:val="28"/>
          <w:szCs w:val="28"/>
        </w:rPr>
        <w:t>考试的性质，分为2个“科别”，12个“学科门类”，94个“专业类”，并按学历层次分为若干具体专业名称。</w:t>
      </w:r>
    </w:p>
    <w:p w:rsidR="004B1576" w:rsidRPr="004B1576" w:rsidRDefault="004B1576" w:rsidP="00A91726">
      <w:pPr>
        <w:ind w:firstLineChars="200" w:firstLine="560"/>
        <w:rPr>
          <w:rFonts w:ascii="仿宋_GB2312" w:eastAsia="仿宋_GB2312" w:hAnsi="黑体"/>
          <w:sz w:val="28"/>
          <w:szCs w:val="28"/>
        </w:rPr>
      </w:pPr>
      <w:r w:rsidRPr="00A91726">
        <w:rPr>
          <w:rFonts w:ascii="仿宋_GB2312" w:eastAsia="仿宋_GB2312" w:hAnsi="黑体" w:hint="eastAsia"/>
          <w:sz w:val="28"/>
          <w:szCs w:val="28"/>
        </w:rPr>
        <w:t>二、公招职位表中的专业要求，</w:t>
      </w:r>
      <w:r w:rsidR="00A91726" w:rsidRPr="00A91726">
        <w:rPr>
          <w:rFonts w:ascii="仿宋_GB2312" w:eastAsia="仿宋_GB2312" w:hAnsi="黑体" w:hint="eastAsia"/>
          <w:sz w:val="28"/>
          <w:szCs w:val="28"/>
        </w:rPr>
        <w:t>由用工</w:t>
      </w:r>
      <w:r w:rsidR="00A91726" w:rsidRPr="00A91726">
        <w:rPr>
          <w:rFonts w:ascii="仿宋_GB2312" w:eastAsia="仿宋_GB2312" w:hAnsi="黑体"/>
          <w:sz w:val="28"/>
          <w:szCs w:val="28"/>
        </w:rPr>
        <w:t>单位</w:t>
      </w:r>
      <w:r w:rsidRPr="00A91726">
        <w:rPr>
          <w:rFonts w:ascii="仿宋_GB2312" w:eastAsia="仿宋_GB2312" w:hAnsi="黑体" w:hint="eastAsia"/>
          <w:sz w:val="28"/>
          <w:szCs w:val="28"/>
        </w:rPr>
        <w:t>设置并负责解释，本《参考目录》仅供招录</w:t>
      </w:r>
      <w:r w:rsidR="00114D82" w:rsidRPr="00A91726">
        <w:rPr>
          <w:rFonts w:ascii="仿宋_GB2312" w:eastAsia="仿宋_GB2312" w:hAnsi="黑体" w:hint="eastAsia"/>
          <w:sz w:val="28"/>
          <w:szCs w:val="28"/>
        </w:rPr>
        <w:t>事业单位劳务派遣用工人员</w:t>
      </w:r>
      <w:r w:rsidRPr="00A91726">
        <w:rPr>
          <w:rFonts w:ascii="仿宋_GB2312" w:eastAsia="仿宋_GB2312" w:hAnsi="黑体" w:hint="eastAsia"/>
          <w:sz w:val="28"/>
          <w:szCs w:val="28"/>
        </w:rPr>
        <w:t>在设置专业要求及考生报考职位时参考。报考人员应按照职位资格条件中设置的专业要求，确定本人毕业证书上所列专业名称与职位要求的专业名称一致后，才能在网上提交报名申请。报考人员认为本人所学专业符合职位专业要求，但所学专业名称与招录职位专业名称不一致的，应先征求</w:t>
      </w:r>
      <w:r w:rsidR="00A91726" w:rsidRPr="00A91726">
        <w:rPr>
          <w:rFonts w:ascii="仿宋_GB2312" w:eastAsia="仿宋_GB2312" w:hAnsi="黑体" w:hint="eastAsia"/>
          <w:sz w:val="28"/>
          <w:szCs w:val="28"/>
        </w:rPr>
        <w:t>用工</w:t>
      </w:r>
      <w:r w:rsidR="00A91726">
        <w:rPr>
          <w:rFonts w:ascii="仿宋_GB2312" w:eastAsia="仿宋_GB2312" w:hAnsi="黑体" w:hint="eastAsia"/>
          <w:sz w:val="28"/>
          <w:szCs w:val="28"/>
        </w:rPr>
        <w:t>单位</w:t>
      </w:r>
      <w:r w:rsidRPr="00A91726">
        <w:rPr>
          <w:rFonts w:ascii="仿宋_GB2312" w:eastAsia="仿宋_GB2312" w:hAnsi="黑体" w:hint="eastAsia"/>
          <w:sz w:val="28"/>
          <w:szCs w:val="28"/>
        </w:rPr>
        <w:t>同意后，方可报名。</w:t>
      </w:r>
    </w:p>
    <w:p w:rsidR="004B1576" w:rsidRPr="004B1576" w:rsidRDefault="004B1576" w:rsidP="00A91726">
      <w:pPr>
        <w:ind w:firstLineChars="200" w:firstLine="560"/>
        <w:rPr>
          <w:rFonts w:ascii="仿宋_GB2312" w:eastAsia="仿宋_GB2312" w:hAnsi="黑体"/>
          <w:sz w:val="28"/>
          <w:szCs w:val="28"/>
        </w:rPr>
      </w:pPr>
      <w:r w:rsidRPr="00A91726">
        <w:rPr>
          <w:rFonts w:ascii="仿宋_GB2312" w:eastAsia="仿宋_GB2312" w:hAnsi="黑体" w:hint="eastAsia"/>
          <w:sz w:val="28"/>
          <w:szCs w:val="28"/>
        </w:rPr>
        <w:t>三、本《参考目录》中未列入的专业或各高校新设专业，与职位要求的专业相近似的，由报考人员提供相应的学习课程等证明资料，符合教育行政主管部门的相关规定，经招录</w:t>
      </w:r>
      <w:r w:rsidR="00A91726" w:rsidRPr="00A91726">
        <w:rPr>
          <w:rFonts w:ascii="仿宋_GB2312" w:eastAsia="仿宋_GB2312" w:hAnsi="黑体" w:hint="eastAsia"/>
          <w:sz w:val="28"/>
          <w:szCs w:val="28"/>
        </w:rPr>
        <w:t>用工单位</w:t>
      </w:r>
      <w:r w:rsidRPr="00A91726">
        <w:rPr>
          <w:rFonts w:ascii="仿宋_GB2312" w:eastAsia="仿宋_GB2312" w:hAnsi="黑体" w:hint="eastAsia"/>
          <w:sz w:val="28"/>
          <w:szCs w:val="28"/>
        </w:rPr>
        <w:t>审核同意予以认可后，可以在网上提交</w:t>
      </w:r>
      <w:r w:rsidRPr="004B1576">
        <w:rPr>
          <w:rFonts w:ascii="仿宋_GB2312" w:eastAsia="仿宋_GB2312" w:hAnsi="黑体" w:hint="eastAsia"/>
          <w:sz w:val="28"/>
          <w:szCs w:val="28"/>
        </w:rPr>
        <w:t>报名申请。</w:t>
      </w:r>
    </w:p>
    <w:p w:rsidR="004B1576" w:rsidRPr="004B1576" w:rsidRDefault="004B1576" w:rsidP="00A91726">
      <w:pPr>
        <w:ind w:firstLineChars="200" w:firstLine="560"/>
        <w:rPr>
          <w:rFonts w:ascii="仿宋_GB2312" w:eastAsia="仿宋_GB2312" w:hAnsi="黑体"/>
          <w:sz w:val="28"/>
          <w:szCs w:val="28"/>
        </w:rPr>
      </w:pPr>
      <w:r w:rsidRPr="00A91726">
        <w:rPr>
          <w:rFonts w:ascii="仿宋_GB2312" w:eastAsia="仿宋_GB2312" w:hAnsi="黑体" w:hint="eastAsia"/>
          <w:sz w:val="28"/>
          <w:szCs w:val="28"/>
        </w:rPr>
        <w:lastRenderedPageBreak/>
        <w:t>四、对于取得全日制普通高等院校普通本科及以上学历并取得学士及以上学位的报考人员，若在校期间取得辅修专业证书、第二专业证书的，</w:t>
      </w:r>
      <w:r w:rsidR="00A91726" w:rsidRPr="00A91726">
        <w:rPr>
          <w:rFonts w:ascii="仿宋_GB2312" w:eastAsia="仿宋_GB2312" w:hAnsi="黑体" w:hint="eastAsia"/>
          <w:sz w:val="28"/>
          <w:szCs w:val="28"/>
        </w:rPr>
        <w:t>应以学信网</w:t>
      </w:r>
      <w:r w:rsidR="00A91726" w:rsidRPr="00A91726">
        <w:rPr>
          <w:rFonts w:ascii="仿宋_GB2312" w:eastAsia="仿宋_GB2312" w:hAnsi="黑体"/>
          <w:sz w:val="28"/>
          <w:szCs w:val="28"/>
        </w:rPr>
        <w:t>认可记载的</w:t>
      </w:r>
      <w:r w:rsidR="00775B29">
        <w:rPr>
          <w:rFonts w:ascii="仿宋_GB2312" w:eastAsia="仿宋_GB2312" w:hAnsi="黑体" w:hint="eastAsia"/>
          <w:sz w:val="28"/>
          <w:szCs w:val="28"/>
        </w:rPr>
        <w:t>学历</w:t>
      </w:r>
      <w:r w:rsidR="00775B29">
        <w:rPr>
          <w:rFonts w:ascii="仿宋_GB2312" w:eastAsia="仿宋_GB2312" w:hAnsi="黑体"/>
          <w:sz w:val="28"/>
          <w:szCs w:val="28"/>
        </w:rPr>
        <w:t>所属</w:t>
      </w:r>
      <w:r w:rsidRPr="00A91726">
        <w:rPr>
          <w:rFonts w:ascii="仿宋_GB2312" w:eastAsia="仿宋_GB2312" w:hAnsi="黑体" w:hint="eastAsia"/>
          <w:sz w:val="28"/>
          <w:szCs w:val="28"/>
        </w:rPr>
        <w:t>专业</w:t>
      </w:r>
      <w:r w:rsidR="00A91726" w:rsidRPr="00A91726">
        <w:rPr>
          <w:rFonts w:ascii="仿宋_GB2312" w:eastAsia="仿宋_GB2312" w:hAnsi="黑体" w:hint="eastAsia"/>
          <w:sz w:val="28"/>
          <w:szCs w:val="28"/>
        </w:rPr>
        <w:t>进行</w:t>
      </w:r>
      <w:r w:rsidRPr="00A91726">
        <w:rPr>
          <w:rFonts w:ascii="仿宋_GB2312" w:eastAsia="仿宋_GB2312" w:hAnsi="黑体" w:hint="eastAsia"/>
          <w:sz w:val="28"/>
          <w:szCs w:val="28"/>
        </w:rPr>
        <w:t>报考。</w:t>
      </w:r>
    </w:p>
    <w:p w:rsidR="004B1576" w:rsidRPr="004B1576" w:rsidRDefault="004B1576" w:rsidP="00A91726">
      <w:pPr>
        <w:ind w:firstLineChars="200" w:firstLine="560"/>
        <w:rPr>
          <w:rFonts w:ascii="仿宋_GB2312" w:eastAsia="仿宋_GB2312" w:hAnsi="黑体"/>
          <w:sz w:val="28"/>
          <w:szCs w:val="28"/>
        </w:rPr>
      </w:pPr>
      <w:r w:rsidRPr="004B1576">
        <w:rPr>
          <w:rFonts w:ascii="仿宋_GB2312" w:eastAsia="仿宋_GB2312" w:hAnsi="黑体" w:hint="eastAsia"/>
          <w:sz w:val="28"/>
          <w:szCs w:val="28"/>
        </w:rPr>
        <w:t>五、报考人员要严格执行诚信报考的有关规定，对于填报符合职位要求专业名称的虚假专业名称信息的，将按照诚信报考有关规定执行。</w:t>
      </w:r>
    </w:p>
    <w:tbl>
      <w:tblPr>
        <w:tblW w:w="5000" w:type="pct"/>
        <w:tblBorders>
          <w:top w:val="single" w:sz="6" w:space="0" w:color="666666"/>
          <w:left w:val="single" w:sz="6" w:space="0" w:color="666666"/>
        </w:tblBorders>
        <w:tblCellMar>
          <w:left w:w="0" w:type="dxa"/>
          <w:right w:w="0" w:type="dxa"/>
        </w:tblCellMar>
        <w:tblLook w:val="04A0" w:firstRow="1" w:lastRow="0" w:firstColumn="1" w:lastColumn="0" w:noHBand="0" w:noVBand="1"/>
      </w:tblPr>
      <w:tblGrid>
        <w:gridCol w:w="568"/>
        <w:gridCol w:w="881"/>
        <w:gridCol w:w="881"/>
        <w:gridCol w:w="3841"/>
        <w:gridCol w:w="4257"/>
        <w:gridCol w:w="3510"/>
      </w:tblGrid>
      <w:tr w:rsidR="004B1576" w:rsidRPr="004B1576" w:rsidTr="004B1576">
        <w:trPr>
          <w:trHeight w:val="555"/>
          <w:tblHeader/>
        </w:trPr>
        <w:tc>
          <w:tcPr>
            <w:tcW w:w="204" w:type="pct"/>
            <w:vMerge w:val="restar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b/>
                <w:color w:val="333333"/>
                <w:kern w:val="0"/>
                <w:szCs w:val="21"/>
              </w:rPr>
            </w:pPr>
            <w:r w:rsidRPr="004B1576">
              <w:rPr>
                <w:rFonts w:ascii="仿宋_GB2312" w:eastAsia="仿宋_GB2312" w:hAnsi="Times New Roman" w:cs="Times New Roman" w:hint="eastAsia"/>
                <w:b/>
                <w:color w:val="333333"/>
                <w:kern w:val="0"/>
                <w:sz w:val="18"/>
                <w:szCs w:val="18"/>
                <w:bdr w:val="none" w:sz="0" w:space="0" w:color="auto" w:frame="1"/>
              </w:rPr>
              <w:t>科别</w:t>
            </w:r>
          </w:p>
        </w:tc>
        <w:tc>
          <w:tcPr>
            <w:tcW w:w="316" w:type="pct"/>
            <w:vMerge w:val="restar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b/>
                <w:color w:val="333333"/>
                <w:kern w:val="0"/>
                <w:szCs w:val="21"/>
              </w:rPr>
            </w:pPr>
            <w:r w:rsidRPr="004B1576">
              <w:rPr>
                <w:rFonts w:ascii="仿宋_GB2312" w:eastAsia="仿宋_GB2312" w:hAnsi="Times New Roman" w:cs="Times New Roman" w:hint="eastAsia"/>
                <w:b/>
                <w:color w:val="333333"/>
                <w:kern w:val="0"/>
                <w:sz w:val="18"/>
                <w:szCs w:val="18"/>
                <w:bdr w:val="none" w:sz="0" w:space="0" w:color="auto" w:frame="1"/>
              </w:rPr>
              <w:t>学科</w:t>
            </w:r>
          </w:p>
          <w:p w:rsidR="004B1576" w:rsidRPr="004B1576" w:rsidRDefault="004B1576" w:rsidP="004B1576">
            <w:pPr>
              <w:widowControl/>
              <w:spacing w:line="240" w:lineRule="atLeast"/>
              <w:ind w:left="-160" w:right="-160"/>
              <w:jc w:val="center"/>
              <w:rPr>
                <w:rFonts w:ascii="仿宋_GB2312" w:eastAsia="仿宋_GB2312" w:hAnsi="Arial" w:cs="Arial"/>
                <w:b/>
                <w:color w:val="333333"/>
                <w:kern w:val="0"/>
                <w:szCs w:val="21"/>
              </w:rPr>
            </w:pPr>
            <w:r w:rsidRPr="004B1576">
              <w:rPr>
                <w:rFonts w:ascii="仿宋_GB2312" w:eastAsia="仿宋_GB2312" w:hAnsi="Times New Roman" w:cs="Times New Roman" w:hint="eastAsia"/>
                <w:b/>
                <w:color w:val="333333"/>
                <w:kern w:val="0"/>
                <w:sz w:val="18"/>
                <w:szCs w:val="18"/>
                <w:bdr w:val="none" w:sz="0" w:space="0" w:color="auto" w:frame="1"/>
              </w:rPr>
              <w:t>门类</w:t>
            </w:r>
          </w:p>
        </w:tc>
        <w:tc>
          <w:tcPr>
            <w:tcW w:w="316" w:type="pct"/>
            <w:vMerge w:val="restar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b/>
                <w:color w:val="333333"/>
                <w:kern w:val="0"/>
                <w:szCs w:val="21"/>
              </w:rPr>
            </w:pPr>
            <w:r w:rsidRPr="004B1576">
              <w:rPr>
                <w:rFonts w:ascii="仿宋_GB2312" w:eastAsia="仿宋_GB2312" w:hAnsi="Times New Roman" w:cs="Times New Roman" w:hint="eastAsia"/>
                <w:b/>
                <w:color w:val="333333"/>
                <w:kern w:val="0"/>
                <w:sz w:val="18"/>
                <w:szCs w:val="18"/>
                <w:bdr w:val="none" w:sz="0" w:space="0" w:color="auto" w:frame="1"/>
              </w:rPr>
              <w:t>专业类</w:t>
            </w:r>
          </w:p>
        </w:tc>
        <w:tc>
          <w:tcPr>
            <w:tcW w:w="4164" w:type="pct"/>
            <w:gridSpan w:val="3"/>
            <w:tcBorders>
              <w:top w:val="single" w:sz="8" w:space="0" w:color="auto"/>
              <w:left w:val="nil"/>
              <w:bottom w:val="single" w:sz="8" w:space="0" w:color="auto"/>
              <w:right w:val="single" w:sz="8" w:space="0" w:color="auto"/>
            </w:tcBorders>
            <w:shd w:val="clear" w:color="auto" w:fill="auto"/>
            <w:noWrap/>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b/>
                <w:color w:val="333333"/>
                <w:kern w:val="0"/>
                <w:szCs w:val="21"/>
              </w:rPr>
            </w:pPr>
            <w:r w:rsidRPr="004B1576">
              <w:rPr>
                <w:rFonts w:ascii="仿宋_GB2312" w:eastAsia="仿宋_GB2312" w:hAnsi="Times New Roman" w:cs="Times New Roman" w:hint="eastAsia"/>
                <w:b/>
                <w:color w:val="333333"/>
                <w:kern w:val="0"/>
                <w:sz w:val="18"/>
                <w:szCs w:val="18"/>
                <w:bdr w:val="none" w:sz="0" w:space="0" w:color="auto" w:frame="1"/>
              </w:rPr>
              <w:t>专业名称</w:t>
            </w:r>
          </w:p>
        </w:tc>
      </w:tr>
      <w:tr w:rsidR="004B1576" w:rsidRPr="004B1576" w:rsidTr="004B1576">
        <w:trPr>
          <w:trHeight w:val="540"/>
          <w:tblHeader/>
        </w:trPr>
        <w:tc>
          <w:tcPr>
            <w:tcW w:w="204" w:type="pct"/>
            <w:vMerge/>
            <w:tcBorders>
              <w:top w:val="single" w:sz="8" w:space="0" w:color="auto"/>
              <w:left w:val="single" w:sz="8" w:space="0" w:color="auto"/>
              <w:bottom w:val="single" w:sz="8" w:space="0" w:color="auto"/>
              <w:right w:val="single" w:sz="8" w:space="0" w:color="auto"/>
            </w:tcBorders>
            <w:vAlign w:val="center"/>
            <w:hideMark/>
          </w:tcPr>
          <w:p w:rsidR="004B1576" w:rsidRPr="004B1576" w:rsidRDefault="004B1576" w:rsidP="004B1576">
            <w:pPr>
              <w:widowControl/>
              <w:jc w:val="left"/>
              <w:rPr>
                <w:rFonts w:ascii="仿宋_GB2312" w:eastAsia="仿宋_GB2312" w:hAnsi="Arial" w:cs="Arial"/>
                <w:b/>
                <w:color w:val="333333"/>
                <w:kern w:val="0"/>
                <w:szCs w:val="21"/>
              </w:rPr>
            </w:pPr>
          </w:p>
        </w:tc>
        <w:tc>
          <w:tcPr>
            <w:tcW w:w="316" w:type="pct"/>
            <w:vMerge/>
            <w:tcBorders>
              <w:top w:val="single" w:sz="8" w:space="0" w:color="auto"/>
              <w:left w:val="nil"/>
              <w:bottom w:val="single" w:sz="8" w:space="0" w:color="auto"/>
              <w:right w:val="single" w:sz="8" w:space="0" w:color="auto"/>
            </w:tcBorders>
            <w:vAlign w:val="center"/>
            <w:hideMark/>
          </w:tcPr>
          <w:p w:rsidR="004B1576" w:rsidRPr="004B1576" w:rsidRDefault="004B1576" w:rsidP="004B1576">
            <w:pPr>
              <w:widowControl/>
              <w:jc w:val="left"/>
              <w:rPr>
                <w:rFonts w:ascii="仿宋_GB2312" w:eastAsia="仿宋_GB2312" w:hAnsi="Arial" w:cs="Arial"/>
                <w:b/>
                <w:color w:val="333333"/>
                <w:kern w:val="0"/>
                <w:szCs w:val="21"/>
              </w:rPr>
            </w:pPr>
          </w:p>
        </w:tc>
        <w:tc>
          <w:tcPr>
            <w:tcW w:w="316" w:type="pct"/>
            <w:vMerge/>
            <w:tcBorders>
              <w:top w:val="single" w:sz="8" w:space="0" w:color="auto"/>
              <w:left w:val="nil"/>
              <w:bottom w:val="single" w:sz="8" w:space="0" w:color="auto"/>
              <w:right w:val="single" w:sz="8" w:space="0" w:color="auto"/>
            </w:tcBorders>
            <w:vAlign w:val="center"/>
            <w:hideMark/>
          </w:tcPr>
          <w:p w:rsidR="004B1576" w:rsidRPr="004B1576" w:rsidRDefault="004B1576" w:rsidP="004B1576">
            <w:pPr>
              <w:widowControl/>
              <w:jc w:val="left"/>
              <w:rPr>
                <w:rFonts w:ascii="仿宋_GB2312" w:eastAsia="仿宋_GB2312" w:hAnsi="Arial" w:cs="Arial"/>
                <w:b/>
                <w:color w:val="333333"/>
                <w:kern w:val="0"/>
                <w:szCs w:val="21"/>
              </w:rPr>
            </w:pP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b/>
                <w:color w:val="333333"/>
                <w:kern w:val="0"/>
                <w:szCs w:val="21"/>
              </w:rPr>
            </w:pPr>
            <w:r w:rsidRPr="004B1576">
              <w:rPr>
                <w:rFonts w:ascii="仿宋_GB2312" w:eastAsia="仿宋_GB2312" w:hAnsi="Times New Roman" w:cs="Times New Roman" w:hint="eastAsia"/>
                <w:b/>
                <w:color w:val="333333"/>
                <w:kern w:val="0"/>
                <w:sz w:val="18"/>
                <w:szCs w:val="18"/>
                <w:bdr w:val="none" w:sz="0" w:space="0" w:color="auto" w:frame="1"/>
              </w:rPr>
              <w:t>研究生专业</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b/>
                <w:color w:val="333333"/>
                <w:kern w:val="0"/>
                <w:szCs w:val="21"/>
              </w:rPr>
            </w:pPr>
            <w:r w:rsidRPr="004B1576">
              <w:rPr>
                <w:rFonts w:ascii="仿宋_GB2312" w:eastAsia="仿宋_GB2312" w:hAnsi="Times New Roman" w:cs="Times New Roman" w:hint="eastAsia"/>
                <w:b/>
                <w:color w:val="333333"/>
                <w:kern w:val="0"/>
                <w:sz w:val="18"/>
                <w:szCs w:val="18"/>
                <w:bdr w:val="none" w:sz="0" w:space="0" w:color="auto" w:frame="1"/>
              </w:rPr>
              <w:t>本科专业</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b/>
                <w:color w:val="333333"/>
                <w:kern w:val="0"/>
                <w:szCs w:val="21"/>
              </w:rPr>
            </w:pPr>
            <w:r w:rsidRPr="004B1576">
              <w:rPr>
                <w:rFonts w:ascii="仿宋_GB2312" w:eastAsia="仿宋_GB2312" w:hAnsi="Times New Roman" w:cs="Times New Roman" w:hint="eastAsia"/>
                <w:b/>
                <w:color w:val="333333"/>
                <w:kern w:val="0"/>
                <w:sz w:val="18"/>
                <w:szCs w:val="18"/>
                <w:bdr w:val="none" w:sz="0" w:space="0" w:color="auto" w:frame="1"/>
              </w:rPr>
              <w:t>专科专业</w:t>
            </w:r>
          </w:p>
        </w:tc>
      </w:tr>
      <w:tr w:rsidR="004B1576" w:rsidRPr="004B1576" w:rsidTr="004B1576">
        <w:trPr>
          <w:trHeight w:val="1005"/>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人文社会科学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(一)</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哲学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（一）</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哲学类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马克思主义哲学，中国哲学，外国哲学，逻辑学，伦理学，美学，宗教学，科学技术哲学</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哲学，逻辑学，宗教学，伦理学</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t xml:space="preserve">　</w:t>
            </w:r>
          </w:p>
        </w:tc>
      </w:tr>
      <w:tr w:rsidR="004B1576" w:rsidRPr="004B1576" w:rsidTr="004B1576">
        <w:trPr>
          <w:trHeight w:val="2730"/>
        </w:trPr>
        <w:tc>
          <w:tcPr>
            <w:tcW w:w="204" w:type="pct"/>
            <w:tcBorders>
              <w:top w:val="nil"/>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人文社会科学</w:t>
            </w:r>
          </w:p>
        </w:tc>
        <w:tc>
          <w:tcPr>
            <w:tcW w:w="316" w:type="pct"/>
            <w:tcBorders>
              <w:top w:val="nil"/>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(二)</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经济学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（二）</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经济</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政治经济学，经济思想史，经济史，西方经济学，世界经济，人口、资源与环境经济学，发展经济学，法律经济学，国民经济学，区域经济学，产业经济学，劳动经济学，数量经济学，国防经济学，国防经济，经济信息管理学，资产评估，公共经济学，网络经济学，规制经济学，统计学，统计应用与经济计量分析，经济管理统计，应用数理统计，金额统</w:t>
            </w:r>
            <w:r w:rsidRPr="004B1576">
              <w:rPr>
                <w:rFonts w:ascii="仿宋_GB2312" w:eastAsia="仿宋_GB2312" w:hAnsi="Times New Roman" w:cs="Times New Roman" w:hint="eastAsia"/>
                <w:color w:val="333333"/>
                <w:kern w:val="0"/>
                <w:sz w:val="18"/>
                <w:szCs w:val="18"/>
                <w:bdr w:val="none" w:sz="0" w:space="0" w:color="auto" w:frame="1"/>
              </w:rPr>
              <w:lastRenderedPageBreak/>
              <w:t>计，经济统计与分析，应用统计，审计，可持续发展及应用，应用经济学</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经济学，经济统计学，国民经济管理，资源与环境经济学，商务经济学，能源经济，海洋经济学，环境经济，环境资源与发展经济学,农业经济，工业经济，运输经济，劳动经济，投资经济，传媒经济学，计划统计，经营计划与统计，统计与概算，网络经济学，国土资源调查专业统计，会计统计，经济信息管理，经济管理与计算机，经济与社会管理</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经济管理，经济信息管理，资产评估管理，邮电经济管理</w:t>
            </w:r>
          </w:p>
        </w:tc>
      </w:tr>
      <w:tr w:rsidR="004B1576" w:rsidRPr="004B1576" w:rsidTr="004B1576">
        <w:trPr>
          <w:trHeight w:val="840"/>
        </w:trPr>
        <w:tc>
          <w:tcPr>
            <w:tcW w:w="20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人文社会科学</w:t>
            </w:r>
          </w:p>
        </w:tc>
        <w:tc>
          <w:tcPr>
            <w:tcW w:w="31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(二)</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经济学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（三）</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财政</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财政学，税收学，税务</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财税，财政学，税收学，税务</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财政，税务，财税，财政与税收</w:t>
            </w:r>
          </w:p>
        </w:tc>
      </w:tr>
      <w:tr w:rsidR="004B1576" w:rsidRPr="004B1576" w:rsidTr="004B1576">
        <w:trPr>
          <w:trHeight w:val="1335"/>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人文社会科学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(二)</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经济学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（四）</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金融</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金融学，保险学，金融工程，投资学，金融，保险，应用金融，金融与管理</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金融学，金融工程，金融管理，保险学，投资学，金融数学，信用管理，经济与金融，保险，国际金融，货币银行学，金融</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金融，保险，金融管理与实务，国际金融，金融与证券，金融保险，保险实务，医疗保险实务，资产评估与管理，证券投资与管理，投资与理财，证券与期货，产权交易与实务，信用管理，农村合作金融，机动车保险实务</w:t>
            </w:r>
          </w:p>
        </w:tc>
      </w:tr>
      <w:tr w:rsidR="004B1576" w:rsidRPr="004B1576" w:rsidTr="004B1576">
        <w:trPr>
          <w:trHeight w:val="825"/>
        </w:trPr>
        <w:tc>
          <w:tcPr>
            <w:tcW w:w="204" w:type="pct"/>
            <w:tcBorders>
              <w:top w:val="nil"/>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人文社会科学</w:t>
            </w:r>
          </w:p>
        </w:tc>
        <w:tc>
          <w:tcPr>
            <w:tcW w:w="316" w:type="pct"/>
            <w:tcBorders>
              <w:top w:val="nil"/>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(二)</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经济学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（五）</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经济与</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贸易类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国际贸易学，服务贸易学</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国际经济与贸易,贸易经济,国际文化贸易，国际贸易</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国际经济与贸易，国际贸易实务，商务经纪与代理，国际贸易，涉外经济与法律</w:t>
            </w:r>
          </w:p>
        </w:tc>
      </w:tr>
      <w:tr w:rsidR="004B1576" w:rsidRPr="004B1576" w:rsidTr="004B1576">
        <w:trPr>
          <w:trHeight w:val="2985"/>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人文社会科学</w:t>
            </w:r>
          </w:p>
        </w:tc>
        <w:tc>
          <w:tcPr>
            <w:tcW w:w="316" w:type="pct"/>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(三)</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法学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（六）</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法学类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法学，法律硕士，比较法学，宪法学与行政法学，中国刑法学，国际法，经济刑法学，犯罪学，民法学，刑事诉讼法学，行政诉讼法学，法学理论，法理学，法律史，刑法学，民商法学，民商法，诉讼法学，经济法学，环境与资源保护法学，国际法学，国际公法，国际私法，国际经济法，军事法学，航空法与空间法，国际人权法，国际环境法，国际民事诉讼与仲裁，WTO法律制度，中国司法制度，比较司法制度，比较刑法学，司法制度，法律逻辑，法律逻辑学，知识产权，知识产权法学，民族法学</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法学，知识产权，监狱学，知识产权法，诉讼法，法律，国际法，刑事司法，律师，涉外法律，经济法律事务，法律事务，大法学，经济法学，涉外法律事务，行政法，民商法</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司法助理，法律文秘，司法警务，法律事务，涉外经济法律事务，经济法律事务，律师事务，行政法律事务，法律，书记官，海关国际法律条约与公约，检查事务，经济法，商贸法律，法学，律师</w:t>
            </w:r>
          </w:p>
        </w:tc>
      </w:tr>
      <w:tr w:rsidR="004B1576" w:rsidRPr="004B1576" w:rsidTr="004B1576">
        <w:trPr>
          <w:trHeight w:val="1335"/>
        </w:trPr>
        <w:tc>
          <w:tcPr>
            <w:tcW w:w="20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人文社会</w:t>
            </w:r>
            <w:r w:rsidRPr="004B1576">
              <w:rPr>
                <w:rFonts w:ascii="仿宋_GB2312" w:eastAsia="仿宋_GB2312" w:hAnsi="Times New Roman" w:cs="Times New Roman" w:hint="eastAsia"/>
                <w:color w:val="333333"/>
                <w:kern w:val="0"/>
                <w:sz w:val="18"/>
                <w:szCs w:val="18"/>
                <w:bdr w:val="none" w:sz="0" w:space="0" w:color="auto" w:frame="1"/>
              </w:rPr>
              <w:lastRenderedPageBreak/>
              <w:t>科学</w:t>
            </w:r>
          </w:p>
        </w:tc>
        <w:tc>
          <w:tcPr>
            <w:tcW w:w="31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(三)</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法学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（七）</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政治</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政治学理论，中外政治制度，科学社会主义与国际共产主义运动，中共党史，国际政治，国际关系，外交学，民族政治学，政治与国际研究</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政治学与行政学，国际政治，国际关系，外交学，国际事务与国际关系，政治学、经济学与哲学，国际政治经济学，国际文化交流，欧洲事务与欧洲关系，东亚事务与东亚关系，国际事务，政治学</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政治学</w:t>
            </w:r>
          </w:p>
        </w:tc>
      </w:tr>
      <w:tr w:rsidR="004B1576" w:rsidRPr="004B1576" w:rsidTr="004B1576">
        <w:trPr>
          <w:trHeight w:val="1695"/>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人文社会科学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(三)</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法学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社会</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社会学，人口学，人类学，民俗学，社会工作</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社会学，社会工作，社会工作与管理，人类学，女性学，家政学，人口学</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社会工作，社区管理与服务，青少年工作与管理，社会福利事业管理，人民武装，涉外事务管理，妇女工作与管理，体育场馆管理，家政服务，老年服务与管理，社区康复，科技成果中介服务，职业中介服务，现代殡仪技术与管理，戒毒康复</w:t>
            </w:r>
          </w:p>
        </w:tc>
      </w:tr>
      <w:tr w:rsidR="004B1576" w:rsidRPr="004B1576" w:rsidTr="004B1576">
        <w:trPr>
          <w:trHeight w:val="930"/>
        </w:trPr>
        <w:tc>
          <w:tcPr>
            <w:tcW w:w="204" w:type="pct"/>
            <w:tcBorders>
              <w:top w:val="nil"/>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人文社会科学</w:t>
            </w:r>
          </w:p>
        </w:tc>
        <w:tc>
          <w:tcPr>
            <w:tcW w:w="316" w:type="pct"/>
            <w:tcBorders>
              <w:top w:val="nil"/>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(三)</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法学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（九）</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民族</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民族学，马克思主义民族理论与政策，中国少数民族经济，中国少数民族史，中国少数民族艺术</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民族学，民族理论与民族政策</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t xml:space="preserve">　</w:t>
            </w:r>
          </w:p>
        </w:tc>
      </w:tr>
      <w:tr w:rsidR="004B1576" w:rsidRPr="004B1576" w:rsidTr="004B1576">
        <w:trPr>
          <w:trHeight w:val="1463"/>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人文社会科学</w:t>
            </w:r>
          </w:p>
        </w:tc>
        <w:tc>
          <w:tcPr>
            <w:tcW w:w="316" w:type="pct"/>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(三)</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法学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马克思</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主义</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理论类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马克思主义基本原理，马克思主义发展史，马克思主义中国化研究，马克思主义中国化，国外马克思主义研究，马克思主义理论与思想政治教育，马克思主义理论，思想政治教育，中国近现代史基本问题研究</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科学社会主义，中国共产党党史，中国共产党历史，思想政治教育，科学社会主义与国际共产主义运动，中国革命史与中国共产党党史</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思想政治教育，政治和思想品德教育</w:t>
            </w:r>
          </w:p>
        </w:tc>
      </w:tr>
      <w:tr w:rsidR="004B1576" w:rsidRPr="004B1576" w:rsidTr="004B1576">
        <w:trPr>
          <w:trHeight w:val="2745"/>
        </w:trPr>
        <w:tc>
          <w:tcPr>
            <w:tcW w:w="20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人文社会科学</w:t>
            </w:r>
          </w:p>
        </w:tc>
        <w:tc>
          <w:tcPr>
            <w:tcW w:w="31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(三)</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法学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（十一）</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公安</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公安学，犯罪社会学，中国化的马克思主义与公安工作，公安思想政治教育工作，警察心理学，警察体能与警务技能训练，警务战术训练，公安管理学，公安情报学，警察科学，侦查学，治安学，警务硕士专业</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治安学，侦查学，边防管理，禁毒学，警犬技术，经济犯罪侦查，边防指挥，消防指挥，警卫学，公安情报学，犯罪学，公安管理学，犯罪心理学，涉外警务，侦察学，刑事侦查，刑事侦察，技术侦查，经济侦查，警务指挥与战术，边防信息网络安全监察，公安信息技术，边防公安，出入境管理，消防管理，消防管理指挥，公安保卫，公安安全保卫，安全保卫，国内安全保卫，公安学，公安管理，警察管理，预审，治安管理，公安文秘，警卫，网络监察</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侦查，经济犯罪侦查，安全保卫，公共安全管理，警卫，治安管理，交通管理，警察管理，信息网络与安全监察，信息网络安全监察，网络监察，边防检查，警察指挥与战术，边防指挥，边防船艇指挥，边防通信指挥，消防指挥，参谋业务，抢险救援，边境管理，禁毒，防火管理，森林消防</w:t>
            </w:r>
          </w:p>
        </w:tc>
      </w:tr>
      <w:tr w:rsidR="004B1576" w:rsidRPr="004B1576" w:rsidTr="004B1576">
        <w:trPr>
          <w:trHeight w:val="1635"/>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人文社会科学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(三)</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法学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（十二）</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司法</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执行及</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技术类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物证技术学</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狱政管理，刑事执行，劳教管理，罪犯教育，罪犯心理矫治，监所管理</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狱政管理，刑事执行，民事执行，行政执行，监狱管理，劳动改造学，劳教管理，司法鉴定，司法鉴定技术，安全防范技术，司法信息技术，司法信息安全，应用法制心理技术，罪犯心理测量与矫正技术，司法会计，毒品犯罪矫治，涉毒人员矫治，监所管理，刑事侦查技术，司法侦查</w:t>
            </w:r>
          </w:p>
        </w:tc>
      </w:tr>
      <w:tr w:rsidR="004B1576" w:rsidRPr="004B1576" w:rsidTr="004B1576">
        <w:trPr>
          <w:trHeight w:val="3494"/>
        </w:trPr>
        <w:tc>
          <w:tcPr>
            <w:tcW w:w="204" w:type="pct"/>
            <w:tcBorders>
              <w:top w:val="nil"/>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人文社会科学</w:t>
            </w:r>
          </w:p>
        </w:tc>
        <w:tc>
          <w:tcPr>
            <w:tcW w:w="316" w:type="pct"/>
            <w:tcBorders>
              <w:top w:val="nil"/>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(四)</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教育学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（十三）</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教育</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教育学，教育学原理，课程与教学论，教育史，比较教育学，学前教育学，高等教育学，成人教育学，职业技术教育学，特殊教育学，教育技术学，教育法学，汉语国际教育硕士，教育经济与管理，教育硕士专业（教育管理，学科教学，现代教育技术，小学教育，心理健康教育，科学与技术教育，学前教育，</w:t>
            </w:r>
            <w:r w:rsidRPr="004B1576">
              <w:rPr>
                <w:rFonts w:ascii="仿宋_GB2312" w:eastAsia="仿宋_GB2312" w:hAnsi="Times New Roman" w:cs="Times New Roman" w:hint="eastAsia"/>
                <w:color w:val="333333"/>
                <w:kern w:val="0"/>
                <w:sz w:val="18"/>
                <w:szCs w:val="18"/>
                <w:bdr w:val="none" w:sz="0" w:space="0" w:color="auto" w:frame="1"/>
              </w:rPr>
              <w:t> </w:t>
            </w:r>
            <w:r w:rsidRPr="004B1576">
              <w:rPr>
                <w:rFonts w:ascii="仿宋_GB2312" w:eastAsia="仿宋_GB2312" w:hAnsi="Times New Roman" w:cs="Times New Roman" w:hint="eastAsia"/>
                <w:color w:val="333333"/>
                <w:kern w:val="0"/>
                <w:sz w:val="18"/>
                <w:szCs w:val="18"/>
                <w:bdr w:val="none" w:sz="0" w:space="0" w:color="auto" w:frame="1"/>
              </w:rPr>
              <w:t>特殊教育），高等学校教师专业，中等职业学校教师专业，汉语国际教育，学科课程与教学论</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教育学，学前教育，特殊教育，教育技术学，小学教育，艺术教育，人文教育，科学教育，言语听觉科学，华文教育，幼儿教育，特用动物教育，农业机械教育，农业建筑与环境控制教育，计算机科学教育，制浆造纸工艺教育，印刷工艺教育，橡塑制品成型工艺教育，纺织工艺教育，染整工艺教育，化工工艺教育，化工分析与检测技术教育，建筑材料工程教育，文秘教育，中文教育，秘书教育，基础教育，数学教育，高等教育管理</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语文教育，数学教育，英语教育，物理教育，化学教育，生物教育，历史教育，地理教育，音乐教育，美术教育，小学体育教育，体育教育，政史教育，初等教育，学前教育，小学教育，小学师资教育，现代教育技术，特殊教育，儿童康复，人群康复，综合文科教育，综合理科教育，计算机教育，计算机科学教育，中国少数民族语言文化，书法教育，俄语教育，舞蹈教育，心理咨询与心理健康教育，艺术教育，科学教育，茶文化，实验管理与教学，听力语言康复技术，音乐康复技术，音乐，史政教育</w:t>
            </w:r>
          </w:p>
        </w:tc>
      </w:tr>
      <w:tr w:rsidR="004B1576" w:rsidRPr="004B1576" w:rsidTr="004B1576">
        <w:trPr>
          <w:trHeight w:val="1380"/>
        </w:trPr>
        <w:tc>
          <w:tcPr>
            <w:tcW w:w="20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人文社会科学</w:t>
            </w:r>
          </w:p>
        </w:tc>
        <w:tc>
          <w:tcPr>
            <w:tcW w:w="31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(四)</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教育学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（十四）</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体育</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体育人文社会学，运动人体科学，体育教育训练学，民族传统体育学，体育硕士专业（体育教学、运动训练、竞赛组织、社会体育指导）</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体育教育，运动训练，社会体育，社会体育指导与管理，运动科学，武术与民族传统体育，运动人体科学，民族传统体育，运动康复与健康，运动康复，运动保健康复，体育生物科学，体育管理，武术，警察体育，休闲体育</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竞技体育，运动训练，社会体育，体育保健，体育服务与管理，武术，体育，民族传统体育</w:t>
            </w:r>
          </w:p>
        </w:tc>
      </w:tr>
      <w:tr w:rsidR="004B1576" w:rsidRPr="004B1576" w:rsidTr="004B1576">
        <w:trPr>
          <w:trHeight w:val="2325"/>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人文社会科学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(五)</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文学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（十五）</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中国</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语言</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文学类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文艺学，语言学及应用语言学，汉语言文字学，中国古典文献学，中国古代文学，中国现当代文学，中国少数民族语言文学，文学阅读与文学教育，比较文学与世界文学，经济秘书，广播影视文艺学</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汉语言文学，汉语言，汉语国际教育，对外汉语，中国少数民族语言文学，藏语言文学，蒙古语言文学，维吾尔语言文学，朝鲜语言文学，哈萨克语言文学，语言学，编辑学，汉语言文学教育，少数民族语言文学教育，古典文献学，中国语言文化，中国语言文学，中文应用，应用语言学，古典文献，文学，中国文学，汉语言文学与文化传播，秘书学，文秘，文秘学，中文秘书教育，现代秘书，经济秘书，中国学，医学文秘，涉外秘书</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汉语，文秘，涉外文秘，秘书学，文物鉴定与修复，文化事业管理，文化市场经营与管理，中国少数民族语言文化，文秘档案，中文，汉语言文学，经贸文秘，经济秘书，现代文员，医学文秘，公共关系与文秘，公关文秘，汉语言文学教育，现代文秘与公共关系</w:t>
            </w:r>
          </w:p>
        </w:tc>
      </w:tr>
      <w:tr w:rsidR="004B1576" w:rsidRPr="004B1576" w:rsidTr="004B1576">
        <w:trPr>
          <w:trHeight w:val="3480"/>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人文社会科学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(五)</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文学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（十六）</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外国</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语言</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文学类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英语语言文学，俄语语言文学，法语语言文学，德语语言文学，日语语言文学，印度语言文学，西班牙语语言文学，阿拉伯语语言文学，欧洲语言文学，亚非语言文学，外国语言学及应用语言学，翻译硕士专业（英语笔译、英语口译、俄语笔译、俄语口译、日语笔译、日语口译、法语笔译、法语口译、德语笔译、德语口译、朝鲜语口译、朝鲜语笔译）</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英语，生物医学英语，英语语言文学，俄语，德语，法语，应用法语，西班牙语，阿拉伯语，日语，应用日语，波斯语，朝鲜语，菲律宾语，梵语巴利语，印度尼西亚语，印地语，柬埔寨语，老挝语，缅甸语，马来语，蒙古语，僧伽罗语，僧加罗语，泰语，乌尔都语，希伯莱语，希伯来语，越南语，豪萨语，斯瓦希里语，阿尔巴尼亚语，保加利亚语，波兰语，捷克语，罗马尼亚语，葡萄牙语，瑞典语，塞尔维亚语，塞尔维亚—克罗地亚语，土耳其语，希腊语，匈牙利语，意大利语，捷克－斯洛伐克语，泰米尔语，普什图语，世界语，孟加拉语，尼泊尔语，塞尔维亚语—克罗地亚语，克罗地亚语，爱尔兰语，荷兰语，芬兰语，乌克兰语，韩</w:t>
            </w:r>
            <w:r w:rsidRPr="004B1576">
              <w:rPr>
                <w:rFonts w:ascii="仿宋_GB2312" w:eastAsia="仿宋_GB2312" w:hAnsi="Times New Roman" w:cs="Times New Roman" w:hint="eastAsia"/>
                <w:color w:val="333333"/>
                <w:kern w:val="0"/>
                <w:sz w:val="18"/>
                <w:szCs w:val="18"/>
                <w:bdr w:val="none" w:sz="0" w:space="0" w:color="auto" w:frame="1"/>
              </w:rPr>
              <w:lastRenderedPageBreak/>
              <w:t>国语，挪威语，丹麦语，立陶宛语，爱沙尼亚语，马耳他语，冰岛语，翻译，国际经济与贸易英语，商贸英语，商务英语，应用英语，英语翻译，英汉笔译</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英语，应用英语，实用英语，应用日语，应用俄语，应用德语，应用法语，应用韩语，商务英语，外贸英语，旅游英语，商务日语，旅游日语，应用西班牙语，应用阿拉伯语，应用意大利语，应用越南语，应用泰国语，应用缅甸语，应用柬埔寨语，应用老挝语</w:t>
            </w:r>
          </w:p>
        </w:tc>
      </w:tr>
      <w:tr w:rsidR="004B1576" w:rsidRPr="004B1576" w:rsidTr="004B1576">
        <w:trPr>
          <w:trHeight w:val="1770"/>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人文社会科学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(五)</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文学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（十七）</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新闻</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传播</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新闻学，传播学，新闻与传播，出版，出版研究，编辑出版学，媒体与文化分析专业，国际新闻</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新闻学，广播电视新闻学，编辑出版学，传播学，媒体创意，国际新闻，体育新闻，新闻，广告学，广播电视学，网络与新媒体，数字出版，新媒体与信息网络</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广播电视技术，摄影摄像技术，影像工程，音像技术，影视多媒体技术，影视动画，影视广告，新闻采编与制作，电视节目制作，电视制片管理，新闻与传播，新闻学与大众传播，信息传播与策划，传媒策划与管理，影视灯光艺术，数字传媒艺术，电视摄像，作曲技术，剪辑，录音技术与艺术，新闻，新闻学，新闻与文秘</w:t>
            </w:r>
          </w:p>
        </w:tc>
      </w:tr>
      <w:tr w:rsidR="004B1576" w:rsidRPr="004B1576" w:rsidTr="004B1576">
        <w:trPr>
          <w:trHeight w:val="1560"/>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人文社会科学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(六)</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历史学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历史</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中国近现代史基本问题研究，史学理论及史学史，考古学及博物馆学，历史地理学，历史文献学，专门史，中国古代史，中国近现代史，世界史，文化人类学，海洋史学，国际关系史，考古学，中国史，文物与博物馆</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历史学，世界史，世界历史，考古学，博物馆学，文物与博物馆学，国际关系史，文物保护技术，外国语言与外国历史</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t xml:space="preserve">　</w:t>
            </w:r>
          </w:p>
        </w:tc>
      </w:tr>
      <w:tr w:rsidR="004B1576" w:rsidRPr="004B1576" w:rsidTr="004B1576">
        <w:trPr>
          <w:trHeight w:val="705"/>
        </w:trPr>
        <w:tc>
          <w:tcPr>
            <w:tcW w:w="204" w:type="pct"/>
            <w:tcBorders>
              <w:top w:val="nil"/>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nil"/>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(七)</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理学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（十九）</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数学类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基础数学，计算数学，概率论与数理统计，应用数学，运筹学与控制论</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数学与应用数学，信息与计算科学，数理基础科学，应用数学，计算数学及其应用软件，数学</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t xml:space="preserve">　</w:t>
            </w:r>
          </w:p>
        </w:tc>
      </w:tr>
      <w:tr w:rsidR="004B1576" w:rsidRPr="004B1576" w:rsidTr="004B1576">
        <w:trPr>
          <w:trHeight w:val="1125"/>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(七)</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理学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（二十）</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物理</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理论物理，粒子物理与原子核物理，原子与分子物理，等离子体物理，凝聚态物理，声学，光学，光学工程，无线电物理</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物理学，应用物理学，声学，物理学教育，原子核物理学及核技术，核物理，光学，应用光学，光学工程</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t xml:space="preserve">　</w:t>
            </w:r>
          </w:p>
        </w:tc>
      </w:tr>
      <w:tr w:rsidR="004B1576" w:rsidRPr="004B1576" w:rsidTr="004B1576">
        <w:trPr>
          <w:trHeight w:val="1185"/>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(七)</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理学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（二十一）</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化学类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化学，无机化学，分析化学，有机化学，物理化学，子化学与物理，化学生物学，环境化学，电化学，催化化学，物构化学，农药学，材料物流与化学，放射化学，化学信息</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化学，应用化学，化学生物学，分子科学与工程，化学教育，放射化学</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t xml:space="preserve">　</w:t>
            </w:r>
          </w:p>
        </w:tc>
      </w:tr>
      <w:tr w:rsidR="004B1576" w:rsidRPr="004B1576" w:rsidTr="004B1576">
        <w:trPr>
          <w:trHeight w:val="480"/>
        </w:trPr>
        <w:tc>
          <w:tcPr>
            <w:tcW w:w="20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(七)</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理学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（二十二）</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天文</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天体物理，天体测量与天体力学</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天文学</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t xml:space="preserve">　</w:t>
            </w:r>
          </w:p>
        </w:tc>
      </w:tr>
      <w:tr w:rsidR="004B1576" w:rsidRPr="004B1576" w:rsidTr="004B1576">
        <w:trPr>
          <w:trHeight w:val="1155"/>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(七)</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理学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（二十三）</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地理科学类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地理，地理学，自然地理学，人文地理学，地图学与地理信息系统</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地理科学，地理信息科学，资源环境与城乡规划管理，地理信息系统，自然地理与资源环境，人文地理与城乡规划，地理学，资源环境区划与管理，经济地理学与城乡区域规划，地理信息系统与地图学，地理学教育</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t xml:space="preserve">　</w:t>
            </w:r>
          </w:p>
        </w:tc>
      </w:tr>
      <w:tr w:rsidR="004B1576" w:rsidRPr="004B1576" w:rsidTr="004B1576">
        <w:trPr>
          <w:trHeight w:val="960"/>
        </w:trPr>
        <w:tc>
          <w:tcPr>
            <w:tcW w:w="204" w:type="pct"/>
            <w:tcBorders>
              <w:top w:val="nil"/>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0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nil"/>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(七)</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理学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（二十四）</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海洋</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科学类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物理海洋学，海洋化学，海洋生物学，海洋地质，海岸带综合管理，海洋物理</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海洋科学，海洋技术，海洋管理，军事海洋学，海洋生物资源与环境，海洋物理学，海洋化学，海洋生物学，海洋资源与环境</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t xml:space="preserve">　</w:t>
            </w:r>
          </w:p>
        </w:tc>
      </w:tr>
      <w:tr w:rsidR="004B1576" w:rsidRPr="004B1576" w:rsidTr="004B1576">
        <w:trPr>
          <w:trHeight w:val="784"/>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0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(七)</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理学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（二十五）</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大气</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科学类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气象学，大气物理学与大气环境，大气科学</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大气科学，应用气象学，气象学，气候学，大气物理学与大气环境，农业气象</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大气科学技术，大气探测技术，应用气象技术，防雷技术</w:t>
            </w:r>
          </w:p>
        </w:tc>
      </w:tr>
      <w:tr w:rsidR="004B1576" w:rsidRPr="004B1576" w:rsidTr="004B1576">
        <w:trPr>
          <w:trHeight w:val="685"/>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0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(七)</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理学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（二十六）</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地球</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物理学类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固体地球物理学，空间物理学，应用地球物理</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地球物理学，地球与空间科学，空间科学与技术，空间物理学</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t xml:space="preserve">　</w:t>
            </w:r>
          </w:p>
        </w:tc>
      </w:tr>
      <w:tr w:rsidR="004B1576" w:rsidRPr="004B1576" w:rsidTr="004B1576">
        <w:trPr>
          <w:trHeight w:val="840"/>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0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(七)</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理学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（二十七）</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地质</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矿物学、岩石学、矿床学，地球化学，古生物学及地层学，构造地质学，第四纪地质学</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地质学，构造地质学，古生物学及地层学，地球化学，地球信息科学与技术，古生物学</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t xml:space="preserve">　</w:t>
            </w:r>
          </w:p>
        </w:tc>
      </w:tr>
      <w:tr w:rsidR="004B1576" w:rsidRPr="004B1576" w:rsidTr="004B1576">
        <w:trPr>
          <w:trHeight w:val="1320"/>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0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自然科学</w:t>
            </w:r>
          </w:p>
        </w:tc>
        <w:tc>
          <w:tcPr>
            <w:tcW w:w="316" w:type="pct"/>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(七)</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理学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（二十八）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生物</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科学类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植物学，动物学，生理学，水生生物学，微生物学，神经生物学，遗传学，发育生物学，细胞生物学，生物化学与分子生物学，生物物理学，生态学，生物医学工程，生物学</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生物科学，生物技术，生物信息学，生物信息技术，生物科学与生物技术，生物化学与分子生物学，医学信息学，生物资源科学，生物安全，生态学</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生物技术及应用，生物实验技术，生物化工工艺，微生物技术及应用</w:t>
            </w:r>
          </w:p>
        </w:tc>
      </w:tr>
      <w:tr w:rsidR="004B1576" w:rsidRPr="004B1576" w:rsidTr="004B1576">
        <w:trPr>
          <w:trHeight w:val="480"/>
        </w:trPr>
        <w:tc>
          <w:tcPr>
            <w:tcW w:w="20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0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(七)</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理学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（二十九）</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系统</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论类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系统理论，系统分析与集成，科学技术史</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系统理论，系统科学与工程，科学技术史</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t xml:space="preserve">　</w:t>
            </w:r>
          </w:p>
        </w:tc>
      </w:tr>
      <w:tr w:rsidR="004B1576" w:rsidRPr="004B1576" w:rsidTr="004B1576">
        <w:trPr>
          <w:trHeight w:val="480"/>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0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(七)</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理学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（三十）</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心理</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基础心理学，发展与教育心理学，应用心理学，认知神经科学，应用心理</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心理学，应用心理学，基础心理学</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应用心理学，心理咨询</w:t>
            </w:r>
          </w:p>
        </w:tc>
      </w:tr>
      <w:tr w:rsidR="004B1576" w:rsidRPr="004B1576" w:rsidTr="004B1576">
        <w:trPr>
          <w:trHeight w:val="480"/>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(七)</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理学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（三十一）</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统计</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统计学，应用统计</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 </w:t>
            </w:r>
            <w:r w:rsidRPr="004B1576">
              <w:rPr>
                <w:rFonts w:ascii="仿宋_GB2312" w:eastAsia="仿宋_GB2312" w:hAnsi="Times New Roman" w:cs="Times New Roman" w:hint="eastAsia"/>
                <w:color w:val="333333"/>
                <w:kern w:val="0"/>
                <w:sz w:val="18"/>
                <w:szCs w:val="18"/>
                <w:bdr w:val="none" w:sz="0" w:space="0" w:color="auto" w:frame="1"/>
              </w:rPr>
              <w:t>统计学，统计，应用统计学</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统计实务</w:t>
            </w:r>
          </w:p>
        </w:tc>
      </w:tr>
      <w:tr w:rsidR="004B1576" w:rsidRPr="004B1576" w:rsidTr="004B1576">
        <w:trPr>
          <w:trHeight w:val="885"/>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(七)</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（三十二）</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力学类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一般力学与力学基础，固体力学，流体力学，工程力学</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理论与应用力学，工程力学，工程结构分析</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t xml:space="preserve">　</w:t>
            </w:r>
          </w:p>
        </w:tc>
      </w:tr>
      <w:tr w:rsidR="004B1576" w:rsidRPr="004B1576" w:rsidTr="004B1576">
        <w:trPr>
          <w:trHeight w:val="6645"/>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（三十三）机械类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机械制造及自动化，机械电子工程，机械设计及理论，车辆工程，机械工程，高级制造技术</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机械设计制造及其自动化，材料成型及控制工程，过程装备与控制工程，机械工程及自动化，车辆工程，汽车制造，机械电子工程，汽车服务工程，制造自动化与测控技术，微机电系统工程，机械制造工艺与设备，热加工工艺及设备，铸造，塑性成形工艺及设备，焊接工艺及设备，机械设计及制造，化工设备与机械，船舶工程，汽车与拖拉机</w:t>
            </w:r>
            <w:r w:rsidRPr="004B1576">
              <w:rPr>
                <w:rFonts w:ascii="仿宋_GB2312" w:eastAsia="仿宋_GB2312" w:hAnsi="Times New Roman" w:cs="Times New Roman" w:hint="eastAsia"/>
                <w:color w:val="333333"/>
                <w:kern w:val="0"/>
                <w:sz w:val="18"/>
                <w:szCs w:val="18"/>
                <w:bdr w:val="none" w:sz="0" w:space="0" w:color="auto" w:frame="1"/>
              </w:rPr>
              <w:t> </w:t>
            </w:r>
            <w:r w:rsidRPr="004B1576">
              <w:rPr>
                <w:rFonts w:ascii="仿宋_GB2312" w:eastAsia="仿宋_GB2312" w:hAnsi="Times New Roman" w:cs="Times New Roman" w:hint="eastAsia"/>
                <w:color w:val="333333"/>
                <w:kern w:val="0"/>
                <w:sz w:val="18"/>
                <w:szCs w:val="18"/>
                <w:bdr w:val="none" w:sz="0" w:space="0" w:color="auto" w:frame="1"/>
              </w:rPr>
              <w:t>，热力发动机，流体传动及控制，流体机械及流体工程，真空技术及设备，工业设计，设备工程与管理，机械制造及自动化，机械工程，机械工艺技术，工程机械，制造工程，体育装备工程，交通建设与装备，汽车维修工程教育，机械制造工艺教育，机械维修及检测技术教育，机电一体化工程，机电技术教育，机电一体化技术</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18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机械设计与制造，机械电子工程，机械制造与自动化，数控技术，数控加工技术，电机与电器，玩具设计与制造，模具设计与制造，材料成型与控制技术，焊接技术及自动化，计算机辅助设计与制造，精密机械技术，医疗器械制造与维护，焊接质量检测技术，光电制造技术，激光加工技术，飞行器制造工艺，钢结构建造技术，家具设计与制造，假肢与矫形器设计与制造，机械质量管理与检测技术，内燃机制造与维修，药剂设备制造与维护，服装机械及其自动化，武器制造技术，机械制造工艺及设备，机械制造生产管理，特种加工技术，电线电缆制造技术，锁具设计与工艺，乐器修造技术，乐器制造技术，机电一体化技术，机电工程，机电技术应用，实用机电技术，电气自动化技术，生产过程自动化技术，电力系统自动化技术，工业网络技术，检测技术及应用，理化测试及质检技术，液压与气动技术，包装自动化技术，机电设备维修与管理，数控设备应用与维护，自动化生产设备应</w:t>
            </w:r>
            <w:r w:rsidRPr="004B1576">
              <w:rPr>
                <w:rFonts w:ascii="仿宋_GB2312" w:eastAsia="仿宋_GB2312" w:hAnsi="Times New Roman" w:cs="Times New Roman" w:hint="eastAsia"/>
                <w:color w:val="333333"/>
                <w:kern w:val="0"/>
                <w:sz w:val="18"/>
                <w:szCs w:val="18"/>
                <w:bdr w:val="none" w:sz="0" w:space="0" w:color="auto" w:frame="1"/>
              </w:rPr>
              <w:lastRenderedPageBreak/>
              <w:t>用，医用电子仪器与维护，医学影像，设备管理与维护，医疗电子工程，设备安装技术，医用治疗设备应用技术，冶金设备应用与维护，电气设备应用与维护(船舶与港口)，汽车制造与装配技术，汽车检测与维修技术，汽车电子技术，汽车改装技术，汽车技术服务与营销，汽车整形技术，汽车运用与维修，摩托车制造与维修，汽车营销与维修，农业机械应用技术，机械制造及自动化，机电一体化，汽车运用技术，汽车运用工程，机床数控技术，工业设计，数控技术及应用</w:t>
            </w:r>
          </w:p>
        </w:tc>
      </w:tr>
      <w:tr w:rsidR="004B1576" w:rsidRPr="004B1576" w:rsidTr="004B1576">
        <w:trPr>
          <w:trHeight w:val="1170"/>
        </w:trPr>
        <w:tc>
          <w:tcPr>
            <w:tcW w:w="204" w:type="pct"/>
            <w:tcBorders>
              <w:top w:val="nil"/>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（三十四）</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仪器类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精密仪器及机械，测试计量技术及仪器，仪器仪表工程，仪器科学与技术</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测控技术与仪器，电子信息技术及仪器，精密仪器，光学技术与学电仪器，检测技术及仪器仪表，电子仪器及测量，几何量计量测试，热工计量测试，力学计量测试，光学计量测试，无线电计量测试</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t xml:space="preserve">　</w:t>
            </w:r>
          </w:p>
        </w:tc>
      </w:tr>
      <w:tr w:rsidR="004B1576" w:rsidRPr="004B1576" w:rsidTr="004B1576">
        <w:trPr>
          <w:trHeight w:val="2715"/>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（三十五）</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材料类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材料物理与化学，材料化学，材料学，材料加工工程，生态建筑材料，严寒地区混凝土高性能化、高功能化，功能材料加工制备及性能研究，冶金物理化学，钢铁冶金，有色金属冶金，冶金能源工程，材料工程，冶金工程</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材料物理，钢铁冶金，有色金属冶金，冶金物理化学，金属材料与热处理，金属压力加工，无机非金属材料，硅酸盐工程</w:t>
            </w:r>
            <w:r w:rsidRPr="004B1576">
              <w:rPr>
                <w:rFonts w:ascii="仿宋_GB2312" w:eastAsia="仿宋_GB2312" w:hAnsi="Times New Roman" w:cs="Times New Roman" w:hint="eastAsia"/>
                <w:color w:val="333333"/>
                <w:kern w:val="0"/>
                <w:sz w:val="18"/>
                <w:szCs w:val="18"/>
                <w:bdr w:val="none" w:sz="0" w:space="0" w:color="auto" w:frame="1"/>
              </w:rPr>
              <w:t> </w:t>
            </w:r>
            <w:r w:rsidRPr="004B1576">
              <w:rPr>
                <w:rFonts w:ascii="仿宋_GB2312" w:eastAsia="仿宋_GB2312" w:hAnsi="Times New Roman" w:cs="Times New Roman" w:hint="eastAsia"/>
                <w:color w:val="333333"/>
                <w:kern w:val="0"/>
                <w:sz w:val="18"/>
                <w:szCs w:val="18"/>
                <w:bdr w:val="none" w:sz="0" w:space="0" w:color="auto" w:frame="1"/>
              </w:rPr>
              <w:t>，子材料与工程，</w:t>
            </w:r>
            <w:r w:rsidRPr="004B1576">
              <w:rPr>
                <w:rFonts w:ascii="仿宋_GB2312" w:eastAsia="仿宋_GB2312" w:hAnsi="Times New Roman" w:cs="Times New Roman" w:hint="eastAsia"/>
                <w:color w:val="333333"/>
                <w:kern w:val="0"/>
                <w:sz w:val="18"/>
                <w:szCs w:val="18"/>
                <w:bdr w:val="none" w:sz="0" w:space="0" w:color="auto" w:frame="1"/>
              </w:rPr>
              <w:t> </w:t>
            </w:r>
            <w:r w:rsidRPr="004B1576">
              <w:rPr>
                <w:rFonts w:ascii="仿宋_GB2312" w:eastAsia="仿宋_GB2312" w:hAnsi="Times New Roman" w:cs="Times New Roman" w:hint="eastAsia"/>
                <w:color w:val="333333"/>
                <w:kern w:val="0"/>
                <w:sz w:val="18"/>
                <w:szCs w:val="18"/>
                <w:bdr w:val="none" w:sz="0" w:space="0" w:color="auto" w:frame="1"/>
              </w:rPr>
              <w:t>粉末冶金，复合材料，腐蚀与防护，材料科学与工程，冶金工程，金属材料工程，复合材料与工程，焊接技术与工程，宝石及材料工艺学，粉体材料科学与工程，稀土工程，子材料加工工程，生物功能材料，材料化学，无机非金属材料工程，功能材料，纳米材料与技术，新能源材料与器件</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金属材料与热处理技术，冶金技术，子材料应用技术，复合材料加工与应用技术，材料工程技术，建筑装饰材料及检测，无机非金属材料工程技术，磨料磨具制造，首饰设计与工艺，子材料加工技术</w:t>
            </w:r>
          </w:p>
        </w:tc>
      </w:tr>
      <w:tr w:rsidR="004B1576" w:rsidRPr="004B1576" w:rsidTr="004B1576">
        <w:trPr>
          <w:trHeight w:val="1185"/>
        </w:trPr>
        <w:tc>
          <w:tcPr>
            <w:tcW w:w="20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（三十六）</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能源</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动力类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工程热物理，热能工程，动力机械及工程，流体机械及工程，制冷及低温工程，化工过程机械，动力工程，动力工程及工程热物理</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能源与动力工程，能源与环境系统工程，风能与动力工程，新能源科学与工程，热能与动力工程，能源工程及自动化，能源动力系统及自动化，能源与资源工程</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热能动力设备与应用，城市热能应用技术，农村能源与环境技术，制冷与冷藏技术</w:t>
            </w:r>
          </w:p>
        </w:tc>
      </w:tr>
      <w:tr w:rsidR="004B1576" w:rsidRPr="004B1576" w:rsidTr="004B1576">
        <w:trPr>
          <w:trHeight w:val="1110"/>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（三十七）</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电气类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电机与电器，电力系统及其自动化，高电压与绝缘技术，电力电子与电力传动，电工理论与新技术，电气工程</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电气工程及其自动化，智能电网信息工程，光源与照明，电气工程与智能控制，电气工程与自动化，电气信息工程，电力工程与管理，电气技术教育，电机电器智能化</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t xml:space="preserve">　</w:t>
            </w:r>
            <w:r w:rsidRPr="004B1576">
              <w:rPr>
                <w:rFonts w:ascii="仿宋_GB2312" w:eastAsia="仿宋_GB2312" w:hAnsi="方正仿宋_GBK" w:cs="方正仿宋_GBK" w:hint="eastAsia"/>
                <w:color w:val="333333"/>
                <w:kern w:val="0"/>
                <w:sz w:val="18"/>
                <w:szCs w:val="18"/>
                <w:bdr w:val="none" w:sz="0" w:space="0" w:color="auto" w:frame="1"/>
              </w:rPr>
              <w:t>电气技术，电气工程及其自动化</w:t>
            </w:r>
          </w:p>
        </w:tc>
      </w:tr>
      <w:tr w:rsidR="004B1576" w:rsidRPr="004B1576" w:rsidTr="004B1576">
        <w:trPr>
          <w:trHeight w:val="4650"/>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（三十八）电子</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信息类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物理电子学，电路与系统，微电子学与固体电子学，电磁场与微波技术，通信与信息系统，信号与信息处理，电子与通信工程，无线电物流，电子科学与技术，信息与通信工程</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电子信息工程，电子科学与技术，通信工程，计算机通信工程，微电子科学与工程，光电信息科学与工程，信息工程，广播电视工程，水声工程，电子封装技术，集成电路设计与集成系统，医学信息工程，电磁场与无线技术，电波传播与天线，电子信息科学与技术，真空电子技术，应用电子技术教育，电信工程及管理，信息与通信工程，微电子学，微电子制造工程，微电子材料与器件，光信息科学与技术，光电子技术科学，信息显示与光电技术，光电信息工程，光电子材料与器件，信息科学技术，信息物理工程，信息技术应用与管理</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电子信息工程技术，电子信息工程，电子与信息技术，应用电子技术，电子工程，智能电子技术，电子测量技术与仪器，电子仪器仪表与维修，电子设备与运行管理，电子声像技术，电子工艺与管理，图文信息技术，微电子技术，无线电技术，广播电视网络技术，有线电视工程技术，光电子技术，智能产品开发，信息技术应用，音响工程，电光源技术，电子产品质量检测，飞行器电子装配技术，信息技术应用，无损检测技术，电子信息技术及产品营销，电子表面组装技术，电子组装技术与设备，嵌入式系统工程，嵌入式系统应用开发，电子电路设计与工艺，液晶显示与光电技术，通信技术，移动通信技术，计算机通信，程控交换技术，通信网络与设备，通信系统运行管理，卫星数字技术，通信线路，光纤通信，邮政通信，通讯工程设计与管理，电信商务，电力系统及其自动化，应用电子技术家电，工业电气工程，电子技术，工业电气自动化技术，供用电技术，电力系统继电保护及自</w:t>
            </w:r>
            <w:r w:rsidRPr="004B1576">
              <w:rPr>
                <w:rFonts w:ascii="仿宋_GB2312" w:eastAsia="仿宋_GB2312" w:hAnsi="Times New Roman" w:cs="Times New Roman" w:hint="eastAsia"/>
                <w:color w:val="333333"/>
                <w:kern w:val="0"/>
                <w:sz w:val="18"/>
                <w:szCs w:val="18"/>
                <w:bdr w:val="none" w:sz="0" w:space="0" w:color="auto" w:frame="1"/>
              </w:rPr>
              <w:lastRenderedPageBreak/>
              <w:t>动化，电力系统继电保护与自动化，发电厂及电力系统，电子与计算机技术，电子技术与计算机，通信电子技术，火电厂集控运行，小型水电站及电力网，电网监控技术，农村电气化技术，电厂化学</w:t>
            </w:r>
          </w:p>
        </w:tc>
      </w:tr>
      <w:tr w:rsidR="004B1576" w:rsidRPr="004B1576" w:rsidTr="004B1576">
        <w:trPr>
          <w:trHeight w:val="1095"/>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（三十九）</w:t>
            </w:r>
            <w:r w:rsidRPr="004B1576">
              <w:rPr>
                <w:rFonts w:ascii="仿宋_GB2312" w:eastAsia="仿宋_GB2312" w:hAnsi="Times New Roman" w:cs="Times New Roman" w:hint="eastAsia"/>
                <w:color w:val="333333"/>
                <w:kern w:val="0"/>
                <w:sz w:val="18"/>
                <w:szCs w:val="18"/>
                <w:bdr w:val="none" w:sz="0" w:space="0" w:color="auto" w:frame="1"/>
              </w:rPr>
              <w:t> </w:t>
            </w:r>
            <w:r w:rsidRPr="004B1576">
              <w:rPr>
                <w:rFonts w:ascii="仿宋_GB2312" w:eastAsia="仿宋_GB2312" w:hAnsi="Times New Roman" w:cs="Times New Roman" w:hint="eastAsia"/>
                <w:color w:val="333333"/>
                <w:kern w:val="0"/>
                <w:sz w:val="18"/>
                <w:szCs w:val="18"/>
                <w:bdr w:val="none" w:sz="0" w:space="0" w:color="auto" w:frame="1"/>
              </w:rPr>
              <w:t>自动化类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控制理论与控制工程，控制科学与工程，检测技术与自动化装置，系统工程，模式识别与智能系统，导航、制导与控制，集成电路工程，控制工程</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自动化，轨道交通信号与控制，自动控制</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t xml:space="preserve">　</w:t>
            </w:r>
          </w:p>
        </w:tc>
      </w:tr>
      <w:tr w:rsidR="004B1576" w:rsidRPr="004B1576" w:rsidTr="004B1576">
        <w:trPr>
          <w:trHeight w:val="4770"/>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（四十）</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计算机类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计算机系统结构，计算机软件与理论，计算机应用技术，计算机科学与技术，软件工程，计算机与信息管理，计算机技术，应用软件工程，信息安全</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计算机科学技术，计算机网络技术，计算机网络工程，计算机网络技术工程，网络技术，网络工程，计算机数据库，数据库技术，计算机数据库技术，数据库，计算机管理，计算机应用，计算机控制，计算机控制技术，计算机通信，计算机通讯，计算机多媒体技术，多媒体技术，智能科学与技术，信息与计算机科学，计算机与经济管理，计算机系统维护，计算机应用技术，计算机硬件，计算机器件，计算机设备，电器与电脑，可视化程序设计，Web应用程序设计，多媒体制作，图形图像制作，办公自动化技术，经济计算机管理，软件工程，计算机网络，计算机科学与技术，计算机及应用，计算机与信息管理，计算机信息管理，计算机信息应用，计算机软件与理论，物联网工程，电子与计算机工程，空间信息与数字技术，仿真科学与技术，计算机软件，传感网技术，信息安全，信息安全工程，科技防卫，信息管理与信息系统，信息管理与服务，数字媒体技术，数字媒体,数字游戏设计，电脑游戏技术，影视艺术技术</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0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spacing w:val="-4"/>
                <w:kern w:val="0"/>
                <w:sz w:val="18"/>
                <w:szCs w:val="18"/>
                <w:bdr w:val="none" w:sz="0" w:space="0" w:color="auto" w:frame="1"/>
              </w:rPr>
              <w:t>计算机应用技术，计算机应用，计算机办公应用，计算机办公自动化，计算机网络技术，计算机网络技术与管理，网络技术与技术处理，网络技术与信息处理，计算机多媒体技术，多媒体与网络技术，多媒体制作，计算机系统维护，计算机硬件与外设，计算机信息管理，计算机与信息管理，网络系统管理，网络构建技术，网络系统安全，网络构建专业，软件技术，WEB软件技术应用，软件测试，WEB应用程序设计，可视化编程，可视化程序设计，图形图像制作，计算机图形/图像制作，动漫设计与制作，计算机网络与安全管理，网站规划与开发技术，移动应用开发，移动设备应用开发，游戏软件，计算机游戏开发，数据通信与网络系统，数据库管理，航空计算机技术与应用，软件开发与项目管理，广告媒体开发，三维动画设计，计算机音乐制作，软件测试技术，嵌入式技术与应用，计算机科学与技术，计算机与通信，经济计算机管理，经济信息管理与计算机应用，国际金融计算机管理，计算机软件及应用，计算机软件，计算</w:t>
            </w:r>
            <w:r w:rsidRPr="004B1576">
              <w:rPr>
                <w:rFonts w:ascii="仿宋_GB2312" w:eastAsia="仿宋_GB2312" w:hAnsi="Times New Roman" w:cs="Times New Roman" w:hint="eastAsia"/>
                <w:color w:val="333333"/>
                <w:spacing w:val="-4"/>
                <w:kern w:val="0"/>
                <w:sz w:val="18"/>
                <w:szCs w:val="18"/>
                <w:bdr w:val="none" w:sz="0" w:space="0" w:color="auto" w:frame="1"/>
              </w:rPr>
              <w:lastRenderedPageBreak/>
              <w:t>机电子工程，计算机及应用，计算机经济信息管理，计算机网络与软件应用，计算机应用与维护，信息处理与自动化，信息管理与计算机，数字媒体技术，信息安全技术，计算机信息安全技术，计算机图形图像处理，计算机网络工程与管理，计算机控制技术</w:t>
            </w:r>
          </w:p>
        </w:tc>
      </w:tr>
      <w:tr w:rsidR="004B1576" w:rsidRPr="004B1576" w:rsidTr="004B1576">
        <w:trPr>
          <w:trHeight w:val="2265"/>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（四十一）</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土木类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岩土工程，结构工程，市政工程，供热、供燃气、通风及空调工程，防灾减灾工程及防护工程，桥梁与隧道工程，建筑与土木工程，建筑与土木工程领域，土木与环境工程，给排水工程</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土木工程，土木工程教育，建筑环境与设备工程，建筑环境与能源应用工程，给排水科学与工程，给水排水工程，城市地下空间工程，历史建筑保护工程，建筑设施智能技术，建筑电气与智能化，道路桥梁与渡河工程，道路与桥梁工程，建筑工程，交通土建工程</w:t>
            </w:r>
            <w:r w:rsidRPr="004B1576">
              <w:rPr>
                <w:rFonts w:ascii="仿宋_GB2312" w:eastAsia="仿宋_GB2312" w:hAnsi="Times New Roman" w:cs="Times New Roman" w:hint="eastAsia"/>
                <w:color w:val="333333"/>
                <w:kern w:val="0"/>
                <w:sz w:val="18"/>
                <w:szCs w:val="18"/>
                <w:bdr w:val="none" w:sz="0" w:space="0" w:color="auto" w:frame="1"/>
              </w:rPr>
              <w:t> </w:t>
            </w:r>
            <w:r w:rsidRPr="004B1576">
              <w:rPr>
                <w:rFonts w:ascii="仿宋_GB2312" w:eastAsia="仿宋_GB2312" w:hAnsi="Times New Roman" w:cs="Times New Roman" w:hint="eastAsia"/>
                <w:color w:val="333333"/>
                <w:kern w:val="0"/>
                <w:sz w:val="18"/>
                <w:szCs w:val="18"/>
                <w:bdr w:val="none" w:sz="0" w:space="0" w:color="auto" w:frame="1"/>
              </w:rPr>
              <w:t>，供热通风与空调工程，城市燃气工</w:t>
            </w:r>
            <w:r w:rsidRPr="004B1576">
              <w:rPr>
                <w:rFonts w:ascii="仿宋_GB2312" w:eastAsia="仿宋_GB2312" w:hAnsi="Times New Roman" w:cs="Times New Roman" w:hint="eastAsia"/>
                <w:color w:val="333333"/>
                <w:kern w:val="0"/>
                <w:sz w:val="18"/>
                <w:szCs w:val="18"/>
                <w:bdr w:val="none" w:sz="0" w:space="0" w:color="auto" w:frame="1"/>
              </w:rPr>
              <w:lastRenderedPageBreak/>
              <w:t>程，工业与民用建筑，建筑工程教育，建筑节能技术与工程，建筑工程管理，给排水与采暖通风工程</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建筑工程技术，建筑工程施工与管理，建筑施工技术与管理，工业与民用建筑工程，地下工程与隧道工程技术，道路桥梁工程技术，基础工程技术，土木工程检测技术，土木工程，建筑设备工程技术，供热通风与空调工程技术，建筑电气工程技术，楼宇智能化工程技术，工业设备安装</w:t>
            </w:r>
            <w:r w:rsidRPr="004B1576">
              <w:rPr>
                <w:rFonts w:ascii="仿宋_GB2312" w:eastAsia="仿宋_GB2312" w:hAnsi="Times New Roman" w:cs="Times New Roman" w:hint="eastAsia"/>
                <w:color w:val="333333"/>
                <w:kern w:val="0"/>
                <w:sz w:val="18"/>
                <w:szCs w:val="18"/>
                <w:bdr w:val="none" w:sz="0" w:space="0" w:color="auto" w:frame="1"/>
              </w:rPr>
              <w:lastRenderedPageBreak/>
              <w:t>工程技术，供热通风与卫生工程技术，机电安装工程，工程监理，工程质量监督与管理，市政工程技术，城市燃气工程技术，给排水工程技术，建筑水电技术，建筑水电设备工程，工业与民用建筑，建筑设计技术，建筑工程，建筑工程管理，建筑工程造价管理，工程预算管理，建筑施工与管理，房屋建筑工程，建筑装饰工程技术，公路与城市道路工程，中国古建筑工程技术，水工业技术</w:t>
            </w:r>
          </w:p>
        </w:tc>
      </w:tr>
      <w:tr w:rsidR="004B1576" w:rsidRPr="004B1576" w:rsidTr="004B1576">
        <w:trPr>
          <w:trHeight w:val="2295"/>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（四十二）</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水利类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水文学及水资源，水力学及河流动力学，水工结构工程，水利水电工程</w:t>
            </w:r>
            <w:r w:rsidRPr="004B1576">
              <w:rPr>
                <w:rFonts w:ascii="仿宋_GB2312" w:eastAsia="仿宋_GB2312" w:hAnsi="Times New Roman" w:cs="Times New Roman" w:hint="eastAsia"/>
                <w:color w:val="333333"/>
                <w:kern w:val="0"/>
                <w:sz w:val="18"/>
                <w:szCs w:val="18"/>
                <w:bdr w:val="none" w:sz="0" w:space="0" w:color="auto" w:frame="1"/>
              </w:rPr>
              <w:t> </w:t>
            </w:r>
            <w:r w:rsidRPr="004B1576">
              <w:rPr>
                <w:rFonts w:ascii="仿宋_GB2312" w:eastAsia="仿宋_GB2312" w:hAnsi="Times New Roman" w:cs="Times New Roman" w:hint="eastAsia"/>
                <w:color w:val="333333"/>
                <w:kern w:val="0"/>
                <w:sz w:val="18"/>
                <w:szCs w:val="18"/>
                <w:bdr w:val="none" w:sz="0" w:space="0" w:color="auto" w:frame="1"/>
              </w:rPr>
              <w:t>，港口、海岸及近海工程，水利工程</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水利水电工程，水文与水资源工程，港口航道与海岸工程，港口海岸及治河工程，水资源与海洋工程，水文与水资源利用，水文与水资源，水利水电建筑工程，水利水电动力工程，港口航道及治河工程，水务工程</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水文与水资源，水文自动化测报技术，水信息技术，水政水资源管理，水利工程，水利工程施工技术，水利水电建筑工程，灌溉与排水技术，港口航道与治河工程，河务工程与管理，城市水利，水利水电工程管理，水务管理，水利工程监理，农业水利技术，水利工程造价管理，水利工程实验与检测技术，水电站动力设备与管理，机电设备运行与维护，机电排灌设备与管理，水电站设备与管理，水利</w:t>
            </w:r>
          </w:p>
        </w:tc>
      </w:tr>
      <w:tr w:rsidR="004B1576" w:rsidRPr="004B1576" w:rsidTr="004B1576">
        <w:trPr>
          <w:trHeight w:val="2341"/>
        </w:trPr>
        <w:tc>
          <w:tcPr>
            <w:tcW w:w="204" w:type="pct"/>
            <w:tcBorders>
              <w:top w:val="nil"/>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（四十三）</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测绘类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大地测量学与测量工程，摄影测量与遥感，地图制图学与地理信息工程，测绘工程，测绘科学与技术，土地资源利用与信息技术</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测绘工程，遥感科学与技术，大地测量</w:t>
            </w:r>
            <w:r w:rsidRPr="004B1576">
              <w:rPr>
                <w:rFonts w:ascii="仿宋_GB2312" w:eastAsia="仿宋_GB2312" w:hAnsi="Times New Roman" w:cs="Times New Roman" w:hint="eastAsia"/>
                <w:color w:val="333333"/>
                <w:kern w:val="0"/>
                <w:sz w:val="18"/>
                <w:szCs w:val="18"/>
                <w:bdr w:val="none" w:sz="0" w:space="0" w:color="auto" w:frame="1"/>
              </w:rPr>
              <w:t> </w:t>
            </w:r>
            <w:r w:rsidRPr="004B1576">
              <w:rPr>
                <w:rFonts w:ascii="仿宋_GB2312" w:eastAsia="仿宋_GB2312" w:hAnsi="Times New Roman" w:cs="Times New Roman" w:hint="eastAsia"/>
                <w:color w:val="333333"/>
                <w:kern w:val="0"/>
                <w:sz w:val="18"/>
                <w:szCs w:val="18"/>
                <w:bdr w:val="none" w:sz="0" w:space="0" w:color="auto" w:frame="1"/>
              </w:rPr>
              <w:t>，测量工程，摄影测量与遥感，地图学，土地资源利用与信息技术，导航工程，地理国情监测</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程测量技术，工程测量与监理，摄影测量与遥感技术，大地测量与卫星定位技术，地理信息系统与地图制图技术，地籍测绘与土地管理信息技术，矿山测量，测绘与地理信息技术，测绘工程技术，测绘与地质工程技术</w:t>
            </w:r>
          </w:p>
        </w:tc>
      </w:tr>
      <w:tr w:rsidR="004B1576" w:rsidRPr="004B1576" w:rsidTr="004B1576">
        <w:trPr>
          <w:trHeight w:val="3165"/>
        </w:trPr>
        <w:tc>
          <w:tcPr>
            <w:tcW w:w="20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（四十四）</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化工与</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制药类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化学工程，化学工程领域，化学工艺，生物化工，应用化学，工业催化，制药工程，化学工程与技术，环境技术</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化学工程与工艺，制药工程，油气加工工程，化工与制药，化学工程与工业生物工程，资源循环科学与工程，资源科学与工程，能源化学工程，化学工程</w:t>
            </w:r>
            <w:r w:rsidRPr="004B1576">
              <w:rPr>
                <w:rFonts w:ascii="仿宋_GB2312" w:eastAsia="仿宋_GB2312" w:hAnsi="Times New Roman" w:cs="Times New Roman" w:hint="eastAsia"/>
                <w:color w:val="333333"/>
                <w:kern w:val="0"/>
                <w:sz w:val="18"/>
                <w:szCs w:val="18"/>
                <w:bdr w:val="none" w:sz="0" w:space="0" w:color="auto" w:frame="1"/>
              </w:rPr>
              <w:t> </w:t>
            </w:r>
            <w:r w:rsidRPr="004B1576">
              <w:rPr>
                <w:rFonts w:ascii="仿宋_GB2312" w:eastAsia="仿宋_GB2312" w:hAnsi="Times New Roman" w:cs="Times New Roman" w:hint="eastAsia"/>
                <w:color w:val="333333"/>
                <w:kern w:val="0"/>
                <w:sz w:val="18"/>
                <w:szCs w:val="18"/>
                <w:bdr w:val="none" w:sz="0" w:space="0" w:color="auto" w:frame="1"/>
              </w:rPr>
              <w:t>，化工管理，化工工艺，子化工，精细化工，生物化工，工业分析，电化学工程</w:t>
            </w:r>
            <w:r w:rsidRPr="004B1576">
              <w:rPr>
                <w:rFonts w:ascii="仿宋_GB2312" w:eastAsia="仿宋_GB2312" w:hAnsi="Times New Roman" w:cs="Times New Roman" w:hint="eastAsia"/>
                <w:color w:val="333333"/>
                <w:kern w:val="0"/>
                <w:sz w:val="18"/>
                <w:szCs w:val="18"/>
                <w:bdr w:val="none" w:sz="0" w:space="0" w:color="auto" w:frame="1"/>
              </w:rPr>
              <w:t> </w:t>
            </w:r>
            <w:r w:rsidRPr="004B1576">
              <w:rPr>
                <w:rFonts w:ascii="仿宋_GB2312" w:eastAsia="仿宋_GB2312" w:hAnsi="Times New Roman" w:cs="Times New Roman" w:hint="eastAsia"/>
                <w:color w:val="333333"/>
                <w:kern w:val="0"/>
                <w:sz w:val="18"/>
                <w:szCs w:val="18"/>
                <w:bdr w:val="none" w:sz="0" w:space="0" w:color="auto" w:frame="1"/>
              </w:rPr>
              <w:t>，工业催化，化学制药</w:t>
            </w:r>
            <w:r w:rsidRPr="004B1576">
              <w:rPr>
                <w:rFonts w:ascii="仿宋_GB2312" w:eastAsia="仿宋_GB2312" w:hAnsi="Times New Roman" w:cs="Times New Roman" w:hint="eastAsia"/>
                <w:color w:val="333333"/>
                <w:kern w:val="0"/>
                <w:sz w:val="18"/>
                <w:szCs w:val="18"/>
                <w:bdr w:val="none" w:sz="0" w:space="0" w:color="auto" w:frame="1"/>
              </w:rPr>
              <w:t> </w:t>
            </w:r>
            <w:r w:rsidRPr="004B1576">
              <w:rPr>
                <w:rFonts w:ascii="仿宋_GB2312" w:eastAsia="仿宋_GB2312" w:hAnsi="Times New Roman" w:cs="Times New Roman" w:hint="eastAsia"/>
                <w:color w:val="333333"/>
                <w:kern w:val="0"/>
                <w:sz w:val="18"/>
                <w:szCs w:val="18"/>
                <w:bdr w:val="none" w:sz="0" w:space="0" w:color="auto" w:frame="1"/>
              </w:rPr>
              <w:t>，油气储运工程，再生资源科学与技术</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应用化工技术，有机化工生产技术，高聚物生产技术，化纤生产技术，精细化学品生产技术，石油化工生产技术，炼油技术，工业分析与检验，化工设备维修技术，涂装防护工艺，化工设备与机械，花炮生产与管理，火工工艺技术</w:t>
            </w:r>
            <w:r w:rsidRPr="004B1576">
              <w:rPr>
                <w:rFonts w:ascii="仿宋_GB2312" w:eastAsia="仿宋_GB2312" w:hAnsi="Times New Roman" w:cs="Times New Roman" w:hint="eastAsia"/>
                <w:color w:val="333333"/>
                <w:kern w:val="0"/>
                <w:sz w:val="18"/>
                <w:szCs w:val="18"/>
                <w:bdr w:val="none" w:sz="0" w:space="0" w:color="auto" w:frame="1"/>
              </w:rPr>
              <w:t> </w:t>
            </w:r>
            <w:r w:rsidRPr="004B1576">
              <w:rPr>
                <w:rFonts w:ascii="仿宋_GB2312" w:eastAsia="仿宋_GB2312" w:hAnsi="Times New Roman" w:cs="Times New Roman" w:hint="eastAsia"/>
                <w:color w:val="333333"/>
                <w:kern w:val="0"/>
                <w:sz w:val="18"/>
                <w:szCs w:val="18"/>
                <w:bdr w:val="none" w:sz="0" w:space="0" w:color="auto" w:frame="1"/>
              </w:rPr>
              <w:t>，烟花爆竹安全与质量技术，生化制药技术，生物制药技术，化学制药技术，化工分析与监测</w:t>
            </w:r>
          </w:p>
        </w:tc>
      </w:tr>
      <w:tr w:rsidR="004B1576" w:rsidRPr="004B1576" w:rsidTr="004B1576">
        <w:trPr>
          <w:trHeight w:val="1420"/>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（四十五）</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地质类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矿产普查与勘探，地球探测与信息技术，地质工程</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地质工程，勘查技术与工程，资源勘查工程，地下水科学与工程，煤及煤层气工程，能源与资源工程</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t xml:space="preserve">　</w:t>
            </w:r>
          </w:p>
        </w:tc>
      </w:tr>
      <w:tr w:rsidR="004B1576" w:rsidRPr="004B1576" w:rsidTr="004B1576">
        <w:trPr>
          <w:trHeight w:val="6668"/>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（四十六）</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矿业类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采矿工程，矿物加工工程，油气井工程，油气田开发工，油气储运工程，矿业工程，石油与天然气工程</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采矿工程，石油工程，矿物加工工程，矿物资源工程，海洋油气工程，油气储运工程，煤及煤层气工程，资源勘查工程，地质矿产勘查，石油与天然气地质勘查，矿井建设，选矿工程</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国土资源调查，区域地质调查及矿产普查，煤田地质与勘查技术，油气地质与勘查技术，金属矿产地质与勘查技术，铀矿地质与勘查技术，非金属矿产地质与勘查技术，岩矿分析与鉴定技术，宝玉石鉴定与加工技术，宝玉石鉴定与营销，矿山资源开发与管理，珠宝鉴定与营销，矿山地质，工程地质勘查，水文与工程地质，钻探技术，地球物理勘查技术，地球物理测井技术，地球化学勘查技术，环境地质工程技术</w:t>
            </w:r>
            <w:r w:rsidRPr="004B1576">
              <w:rPr>
                <w:rFonts w:ascii="仿宋_GB2312" w:eastAsia="仿宋_GB2312" w:hAnsi="Times New Roman" w:cs="Times New Roman" w:hint="eastAsia"/>
                <w:color w:val="333333"/>
                <w:kern w:val="0"/>
                <w:sz w:val="18"/>
                <w:szCs w:val="18"/>
                <w:bdr w:val="none" w:sz="0" w:space="0" w:color="auto" w:frame="1"/>
              </w:rPr>
              <w:t> </w:t>
            </w:r>
            <w:r w:rsidRPr="004B1576">
              <w:rPr>
                <w:rFonts w:ascii="仿宋_GB2312" w:eastAsia="仿宋_GB2312" w:hAnsi="Times New Roman" w:cs="Times New Roman" w:hint="eastAsia"/>
                <w:color w:val="333333"/>
                <w:kern w:val="0"/>
                <w:sz w:val="18"/>
                <w:szCs w:val="18"/>
                <w:bdr w:val="none" w:sz="0" w:space="0" w:color="auto" w:frame="1"/>
              </w:rPr>
              <w:t>，工程地震与工程勘察，岩土工程技术，煤矿开采技术，金属矿开采技术，非金属矿开采技术，固体矿床露天开采技术，沙矿床开采技术，矿井建设，矿山机电，矿井通风与安全，矿井运输与，冶金工艺与设备，矿山安全技术与监察，矿物加工技术，选矿技术，选煤技术，煤炭深加工与利用，煤质分析技术，选矿机电技术，钻井技术，油气开采技术，油气储运技术，油气藏分析技术，油田化学应用技术，石油与天然气地质勘探技术，石油工</w:t>
            </w:r>
            <w:r w:rsidRPr="004B1576">
              <w:rPr>
                <w:rFonts w:ascii="仿宋_GB2312" w:eastAsia="仿宋_GB2312" w:hAnsi="Times New Roman" w:cs="Times New Roman" w:hint="eastAsia"/>
                <w:color w:val="333333"/>
                <w:kern w:val="0"/>
                <w:sz w:val="18"/>
                <w:szCs w:val="18"/>
                <w:bdr w:val="none" w:sz="0" w:space="0" w:color="auto" w:frame="1"/>
              </w:rPr>
              <w:lastRenderedPageBreak/>
              <w:t>程技术，瓦斯综合利用技术，地质灾害与防治技术，水文地质与勘查技术</w:t>
            </w:r>
          </w:p>
        </w:tc>
      </w:tr>
      <w:tr w:rsidR="004B1576" w:rsidRPr="004B1576" w:rsidTr="004B1576">
        <w:trPr>
          <w:trHeight w:val="1785"/>
        </w:trPr>
        <w:tc>
          <w:tcPr>
            <w:tcW w:w="204" w:type="pct"/>
            <w:tcBorders>
              <w:top w:val="nil"/>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（四十七）</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纺织类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纺织工程，纺织材料与纺织品设计，纺织化学与染整工程，服装设计与工程，服装工程</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纺织工程，服装设计与工程，非织造材料与工程，服装设计与工艺教育，纺织类，丝绸工程，针织工程</w:t>
            </w:r>
            <w:r w:rsidRPr="004B1576">
              <w:rPr>
                <w:rFonts w:ascii="仿宋_GB2312" w:eastAsia="仿宋_GB2312" w:hAnsi="Times New Roman" w:cs="Times New Roman" w:hint="eastAsia"/>
                <w:color w:val="333333"/>
                <w:kern w:val="0"/>
                <w:sz w:val="18"/>
                <w:szCs w:val="18"/>
                <w:bdr w:val="none" w:sz="0" w:space="0" w:color="auto" w:frame="1"/>
              </w:rPr>
              <w:t> </w:t>
            </w:r>
            <w:r w:rsidRPr="004B1576">
              <w:rPr>
                <w:rFonts w:ascii="仿宋_GB2312" w:eastAsia="仿宋_GB2312" w:hAnsi="Times New Roman" w:cs="Times New Roman" w:hint="eastAsia"/>
                <w:color w:val="333333"/>
                <w:kern w:val="0"/>
                <w:sz w:val="18"/>
                <w:szCs w:val="18"/>
                <w:bdr w:val="none" w:sz="0" w:space="0" w:color="auto" w:frame="1"/>
              </w:rPr>
              <w:t>，染整工程，</w:t>
            </w:r>
            <w:r w:rsidRPr="004B1576">
              <w:rPr>
                <w:rFonts w:ascii="仿宋_GB2312" w:eastAsia="仿宋_GB2312" w:hAnsi="Times New Roman" w:cs="Times New Roman" w:hint="eastAsia"/>
                <w:color w:val="333333"/>
                <w:kern w:val="0"/>
                <w:sz w:val="18"/>
                <w:szCs w:val="18"/>
                <w:bdr w:val="none" w:sz="0" w:space="0" w:color="auto" w:frame="1"/>
              </w:rPr>
              <w:t> </w:t>
            </w:r>
            <w:r w:rsidRPr="004B1576">
              <w:rPr>
                <w:rFonts w:ascii="仿宋_GB2312" w:eastAsia="仿宋_GB2312" w:hAnsi="Times New Roman" w:cs="Times New Roman" w:hint="eastAsia"/>
                <w:color w:val="333333"/>
                <w:kern w:val="0"/>
                <w:sz w:val="18"/>
                <w:szCs w:val="18"/>
                <w:bdr w:val="none" w:sz="0" w:space="0" w:color="auto" w:frame="1"/>
              </w:rPr>
              <w:t>纺织材料及纺织品设计，服装</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现代纺织技术，针织技术与针织服装，丝绸技术，服装设计，染织艺术设计，纺织品装饰艺术设计，新型纺织机电技术，纺织品检验与贸易，纺织品设计，服装工艺技术，服装设计与加工，服装制版与工艺，服用材料设计与应用，服装营销与管理，服装养护技术，鞋类设计与工艺，染整技术，皮革制品设计与工艺</w:t>
            </w:r>
          </w:p>
        </w:tc>
      </w:tr>
      <w:tr w:rsidR="004B1576" w:rsidRPr="004B1576" w:rsidTr="004B1576">
        <w:trPr>
          <w:trHeight w:val="1560"/>
        </w:trPr>
        <w:tc>
          <w:tcPr>
            <w:tcW w:w="20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（四十八）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轻工类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制浆造纸工程，制糖工程，发酵工程，皮革化学与工程，轻工技术与工程</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皮革工程，轻化工程，包装工程，印刷工程，数字印刷，印刷技术</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制浆造纸技术，表面精饰工艺，皮革制品设计与工艺，包装技术与设计，印刷技术，印刷图文信息处理，印刷设备及工艺，出版与发行，轻工产品包装装潢设计，电子出版技术，版面编辑与校对，出版信息管理，出版与电脑编辑技术，丝网工艺，包装工程，香料香精工艺</w:t>
            </w:r>
          </w:p>
        </w:tc>
      </w:tr>
      <w:tr w:rsidR="004B1576" w:rsidRPr="004B1576" w:rsidTr="004B1576">
        <w:trPr>
          <w:trHeight w:val="3195"/>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（四十九）</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交通</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运输类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道路与铁道工程，交通信息工程及控制，交通运输规划与管理，载运工具运用工程，交通运输工程</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交通运输，交通工程，飞行技术，航海技术，轮机工程，交通设备信息工程，交通建设与装备，载运工具运用工程，海洋船舶驾驶，轮机管理，飞机驾驶，交通设备与控制工程,救助与打捞工程,船舶电子电气工程,总图设计与工业运输</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2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公路运输与管理，高等级公路维护与管理，路政管理，交通安全与智能控制，城市交通运输，公路监理，工程机械控制技术，工程机械运用与维护，公路机械化施工技术，公路工程管理，公路工程造价管理，交通运营管理，高速铁道技术，电气化铁道技术，铁道车辆，铁道机车车辆，铁道通信信号，铁道交通运营管理，铁道运输经济，铁道工程技术，高速动车组检修技术，高速动车组驾驶，高速铁路工程及维护技术，城市轨道交通车辆，城市轨道交通控制，城市轨道交通工程技术，城市轨道交通运营管理，航海技术，水运管理，民航运输，飞行技术，管道运输管理，管道工程技术，管道工程施工</w:t>
            </w:r>
          </w:p>
        </w:tc>
      </w:tr>
      <w:tr w:rsidR="004B1576" w:rsidRPr="004B1576" w:rsidTr="004B1576">
        <w:trPr>
          <w:trHeight w:val="2052"/>
        </w:trPr>
        <w:tc>
          <w:tcPr>
            <w:tcW w:w="204" w:type="pct"/>
            <w:tcBorders>
              <w:top w:val="nil"/>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（五十）</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海洋</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工程类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船舶与海洋结构物设计制造，轮机工程，水声工程，船舶与海洋工程</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船舶与海洋工程，海洋工程与技术,</w:t>
            </w:r>
            <w:r w:rsidRPr="004B1576">
              <w:rPr>
                <w:rFonts w:ascii="仿宋_GB2312" w:eastAsia="仿宋_GB2312" w:hAnsi="Times New Roman" w:cs="Times New Roman" w:hint="eastAsia"/>
                <w:color w:val="333333"/>
                <w:kern w:val="0"/>
                <w:sz w:val="18"/>
                <w:szCs w:val="18"/>
                <w:bdr w:val="none" w:sz="0" w:space="0" w:color="auto" w:frame="1"/>
              </w:rPr>
              <w:t> </w:t>
            </w:r>
            <w:r w:rsidRPr="004B1576">
              <w:rPr>
                <w:rFonts w:ascii="仿宋_GB2312" w:eastAsia="仿宋_GB2312" w:hAnsi="Times New Roman" w:cs="Times New Roman" w:hint="eastAsia"/>
                <w:color w:val="333333"/>
                <w:kern w:val="0"/>
                <w:sz w:val="18"/>
                <w:szCs w:val="18"/>
                <w:bdr w:val="none" w:sz="0" w:space="0" w:color="auto" w:frame="1"/>
              </w:rPr>
              <w:t>航道工程技术，海洋资源开发技术,港口与航运管理，港口工程技术</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国际航运业务管理，海事管理，轮机工程技术，船舶工程技术，船舶检验，航道工程技术，船机制造与维修，船舶舾装，港口业务管理，集装箱运输管理，报关与国际货运，港口与航运管理，港口物流设备与自动控制，港口工程技术，舰船动力机械与装置</w:t>
            </w:r>
          </w:p>
        </w:tc>
      </w:tr>
      <w:tr w:rsidR="004B1576" w:rsidRPr="004B1576" w:rsidTr="004B1576">
        <w:trPr>
          <w:trHeight w:val="2175"/>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（五十一）</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航空</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航天类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飞行器设计，航空宇航推进理论与工程，航空宇航制造工程，人机与环境工程，航空工程，航天工程</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飞行器设计与工程，飞行器动力工程，飞行器制造工程，飞行器环境与生命工程，航空航天工程，工程力学与航天航空工程，航天运输与控制，质量与可靠性工程，航空飞行器设计，空间飞行器设计，飞行器强度与实验技术，飞行器制导与控制，火箭导弹发射技术与设备，飞行器环境控制与安全救生，飞行器质量与可靠性，飞行器适航技术，航空器适航技术</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空中乘务，航空服务，民航商务，航空机电设备维修，航空电子设备维修，航空通信技术，空中交通管理，民航安全技术管理，航空油料管理和应用，飞机制造技术，航空港管理，航空电子电气技术，飞机维修，飞机控制设备与仪表，航空发动机装配与试车，民航空中安全保卫，民航特种车辆维修</w:t>
            </w:r>
          </w:p>
        </w:tc>
      </w:tr>
      <w:tr w:rsidR="004B1576" w:rsidRPr="004B1576" w:rsidTr="004B1576">
        <w:trPr>
          <w:trHeight w:val="1552"/>
        </w:trPr>
        <w:tc>
          <w:tcPr>
            <w:tcW w:w="20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（五十二）</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兵器类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武器系统与运用工程，兵器发射理论与技术，火炮、自动武器与弹药工程，军事化学与烟火技术，兵器工程</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武器系统与工程，武器发射工程，探测制导与控制技术，弹药工程与爆炸技术，特种能源技术与工程，武器机动工程，信息对抗技术，武器系统与发射工程，特种能源工程与烟火技术，地面武器机动工程，装甲车辆工程</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导弹维修</w:t>
            </w:r>
          </w:p>
        </w:tc>
      </w:tr>
      <w:tr w:rsidR="004B1576" w:rsidRPr="004B1576" w:rsidTr="004B1576">
        <w:trPr>
          <w:trHeight w:val="900"/>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（五十三）</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核工</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程类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核能科学与工程，核燃料循环与材料，核技术及应用，辐射防护及环境保护，核能与核技术工程，放射性与有害废料管理,</w:t>
            </w:r>
            <w:r w:rsidRPr="004B1576">
              <w:rPr>
                <w:rFonts w:ascii="仿宋_GB2312" w:eastAsia="仿宋_GB2312" w:hAnsi="Times New Roman" w:cs="Times New Roman" w:hint="eastAsia"/>
                <w:color w:val="333333"/>
                <w:kern w:val="0"/>
                <w:sz w:val="18"/>
                <w:szCs w:val="18"/>
                <w:bdr w:val="none" w:sz="0" w:space="0" w:color="auto" w:frame="1"/>
              </w:rPr>
              <w:t> </w:t>
            </w:r>
            <w:r w:rsidRPr="004B1576">
              <w:rPr>
                <w:rFonts w:ascii="仿宋_GB2312" w:eastAsia="仿宋_GB2312" w:hAnsi="Times New Roman" w:cs="Times New Roman" w:hint="eastAsia"/>
                <w:color w:val="333333"/>
                <w:kern w:val="0"/>
                <w:sz w:val="18"/>
                <w:szCs w:val="18"/>
                <w:bdr w:val="none" w:sz="0" w:space="0" w:color="auto" w:frame="1"/>
              </w:rPr>
              <w:t>核资源与核勘查工程</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核工程与核技术，核安全工程，工程物理，核化工与核燃料工程，核技术，核反应堆工程，辐射防护与环境工程，辐射防护与核安全</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t xml:space="preserve">　</w:t>
            </w:r>
          </w:p>
        </w:tc>
      </w:tr>
      <w:tr w:rsidR="004B1576" w:rsidRPr="004B1576" w:rsidTr="004B1576">
        <w:trPr>
          <w:trHeight w:val="1764"/>
        </w:trPr>
        <w:tc>
          <w:tcPr>
            <w:tcW w:w="204" w:type="pct"/>
            <w:tcBorders>
              <w:top w:val="nil"/>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（五十四）</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农业</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工程类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农业机械化工程，农业水土工程，农业生物环境与能源工程，农业电气化与自动化，农业工程</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农业机械化及其自动化，农业电气化与自动化，农业建筑环境与能源工程，农业水利工程，农业工程，农业机械化，农业建筑与环境工程，农业电气化自动化，农田水利工程，土地规划与利用，农村能源开发与利用，农产品贮运与加工，水产品贮藏</w:t>
            </w:r>
            <w:r w:rsidRPr="004B1576">
              <w:rPr>
                <w:rFonts w:ascii="仿宋_GB2312" w:eastAsia="仿宋_GB2312" w:hAnsi="Times New Roman" w:cs="Times New Roman" w:hint="eastAsia"/>
                <w:color w:val="333333"/>
                <w:kern w:val="0"/>
                <w:sz w:val="18"/>
                <w:szCs w:val="18"/>
                <w:bdr w:val="none" w:sz="0" w:space="0" w:color="auto" w:frame="1"/>
              </w:rPr>
              <w:lastRenderedPageBreak/>
              <w:t>与加工，冷冻冷藏工程，农业推广，土壤与农业化学，农业电气化</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lastRenderedPageBreak/>
              <w:t xml:space="preserve">　</w:t>
            </w:r>
          </w:p>
        </w:tc>
      </w:tr>
      <w:tr w:rsidR="004B1576" w:rsidRPr="004B1576" w:rsidTr="004B1576">
        <w:trPr>
          <w:trHeight w:val="853"/>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（五十五）</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林业</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工程类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森林工程，木材科学与技术，林产化学加工，林业工程</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木材科学与工程，森林工程，林产化工</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林产化工技术，木材加工技术，森林采运工程，森林工程技术</w:t>
            </w:r>
          </w:p>
        </w:tc>
      </w:tr>
      <w:tr w:rsidR="004B1576" w:rsidRPr="004B1576" w:rsidTr="004B1576">
        <w:trPr>
          <w:trHeight w:val="1530"/>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（五十六）</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环境科学</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与工程类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环境科学，环境工程，环境管理，生态安全，环境管理与经济，环境经济与环境管理，生态学，工程环境控制</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环境工程，水质科学与技术，环境科学与工程，环境监察，农业环境保护，环境监测，环境规划与管理，生态学，资源环境科学，环境科学，环境生态工程，环保设备工程，地球环境科学，资源科学与工程</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环境监测与治理技术，环境监测与评价，农业环境保护技术，资源环境与城市管理，环境保护，城市检测与工程技术，水环境监测与保护，城市水净化技术，室内检测与控制技术，环境工程技术，环境工程，工业环保与安全技术，水环境监测与分析，核辐射检测与防护技术</w:t>
            </w:r>
          </w:p>
        </w:tc>
      </w:tr>
      <w:tr w:rsidR="004B1576" w:rsidRPr="004B1576" w:rsidTr="004B1576">
        <w:trPr>
          <w:trHeight w:val="480"/>
        </w:trPr>
        <w:tc>
          <w:tcPr>
            <w:tcW w:w="20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（五十七）</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生物医学</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工程类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生物医学工程</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生物医学工程，假肢矫形工程，医疗器械工程</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t xml:space="preserve">　</w:t>
            </w:r>
          </w:p>
        </w:tc>
      </w:tr>
      <w:tr w:rsidR="004B1576" w:rsidRPr="004B1576" w:rsidTr="004B1576">
        <w:trPr>
          <w:trHeight w:val="1410"/>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（五十八）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食品科学</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与工程类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食品科学，粮食、油脂及植物蛋白工程，农产品加工及贮藏工程，水产品加工及贮藏工程，食、油脂及植物蛋白工程，食品工程</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食品科学与工程，食品质量与安全，食品卫生与检验，酿酒工程，葡萄与葡萄酒工程，农产品质量与安全，粮食工程，油脂工程，乳品工程，农产品储运与加工教育，食品工艺教育，食品营养与检验教育，烹饪与营养教育，食品卫生检验</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2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食品加工技术，食品营养与检测，食品贮运与营销，食品机械与管理，食品生物技术，农畜特产品加工，粮食工程，食品卫生检验，食品分析与检验，食品加工及管理，食品检测及管理，商检技术，商品质量与检测技术，酿酒技术，粮油储藏与检测技术，乳品工艺，食品工艺与检测，食品工艺技术，畜产品加工与检测，保健品开发与管理</w:t>
            </w:r>
          </w:p>
        </w:tc>
      </w:tr>
      <w:tr w:rsidR="004B1576" w:rsidRPr="004B1576" w:rsidTr="004B1576">
        <w:trPr>
          <w:trHeight w:val="1110"/>
        </w:trPr>
        <w:tc>
          <w:tcPr>
            <w:tcW w:w="204" w:type="pct"/>
            <w:tcBorders>
              <w:top w:val="nil"/>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（五十九）</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建筑类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建筑历史与理论，建筑设计及其理论，城市规划与设计，建筑技术科学，建筑学，城乡规划学，风景园林学，城市规划，房地产和建筑管理</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建筑学，城市规划，城乡规划，景观设计，历史建筑保护工程，景观建筑设计，景观学，风景园林，城镇建设，园林景观设计，建筑经济管理</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城镇建设，城镇规划，建筑装饰技术，建筑经济管理</w:t>
            </w:r>
          </w:p>
        </w:tc>
      </w:tr>
      <w:tr w:rsidR="004B1576" w:rsidRPr="004B1576" w:rsidTr="004B1576">
        <w:trPr>
          <w:trHeight w:val="915"/>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（六十）</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安全科学</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与工程类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安全科学与工程，安全工程，安全技术及工程</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安全工程，安全科学与工程，雷电防护科学与技术，灾害防治工程</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救援技术，安全技术管理</w:t>
            </w:r>
          </w:p>
        </w:tc>
      </w:tr>
      <w:tr w:rsidR="004B1576" w:rsidRPr="004B1576" w:rsidTr="004B1576">
        <w:trPr>
          <w:trHeight w:val="1185"/>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（六十一）生物</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工程类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生物工程，微生物学与生化药学</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生物工程，生物制药，生物系统工程，轻工生物技术</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t xml:space="preserve">　</w:t>
            </w:r>
          </w:p>
        </w:tc>
      </w:tr>
      <w:tr w:rsidR="004B1576" w:rsidRPr="004B1576" w:rsidTr="004B1576">
        <w:trPr>
          <w:trHeight w:val="1651"/>
        </w:trPr>
        <w:tc>
          <w:tcPr>
            <w:tcW w:w="20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（六十二）</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公安</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技术类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公安技术，安全防范工程，交通信息工程及控制，智能交通管理，交通管理与控制，刑事科学技术，文件检验技术，痕迹检验，刑事图像技术，犯罪心理及测试研究，信息安全及计算机犯罪侦查，公安信息系统与指挥决策，道路交通安全，法化学</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刑事科学技术，消防工程，交通管理工程，安全防范工程，公安视听技术，抢险救援指挥与技术，火灾勘查，网络安全与执法，计算机犯罪侦查，核生化消防，刑事技术，道路交通管理，道路交通工程，道路交通管理工程，安全防范技术，痕迹检验，文件鉴定，法化学</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刑事技术，刑事科学技术，警犬技术，船艇动力管理，边防机要，消防工程技术，船艇技术</w:t>
            </w:r>
          </w:p>
        </w:tc>
      </w:tr>
      <w:tr w:rsidR="004B1576" w:rsidRPr="004B1576" w:rsidTr="004B1576">
        <w:trPr>
          <w:trHeight w:val="2340"/>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（九）</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农学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（六十三）</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植物</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生产类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作物栽培学与耕作学，作物遗传育种，农业生物技术，种子科学与工程，作物学，生物防治，园艺学，果树学，蔬菜学，茶学，烟草学，植物病理学，植保经济学，农业昆虫与害虫防治，持续发展与推广学，农学，土壤学，植物营养学，农药学，植物检疫，植物资源的保护与利用，农产品安全，农业推广硕士专业（作物，园艺，农业资源利用，植物保护，食品加工与安全,设施农业,农业科技组织与服务,农业信息化,种业）</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农学，园艺，植物保护，茶学，烟草，植物科学与技术，种子科学与工程，应用生物科学，设施农业科学与工程，热带作物，果树，蔬菜，观赏园艺</w:t>
            </w:r>
            <w:r w:rsidRPr="004B1576">
              <w:rPr>
                <w:rFonts w:ascii="仿宋_GB2312" w:eastAsia="仿宋_GB2312" w:hAnsi="Times New Roman" w:cs="Times New Roman" w:hint="eastAsia"/>
                <w:color w:val="333333"/>
                <w:kern w:val="0"/>
                <w:sz w:val="18"/>
                <w:szCs w:val="18"/>
                <w:bdr w:val="none" w:sz="0" w:space="0" w:color="auto" w:frame="1"/>
              </w:rPr>
              <w:t> </w:t>
            </w:r>
            <w:r w:rsidRPr="004B1576">
              <w:rPr>
                <w:rFonts w:ascii="仿宋_GB2312" w:eastAsia="仿宋_GB2312" w:hAnsi="Times New Roman" w:cs="Times New Roman" w:hint="eastAsia"/>
                <w:color w:val="333333"/>
                <w:kern w:val="0"/>
                <w:sz w:val="18"/>
                <w:szCs w:val="18"/>
                <w:bdr w:val="none" w:sz="0" w:space="0" w:color="auto" w:frame="1"/>
              </w:rPr>
              <w:t>，土壤与农业化学，药用植物，野生植物资源开发与利用，农艺教育，农产品储运与加工教育，园艺教育，园林教育，植物生物技术，特用作物教育，应用生物教育</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植物保护，作物生产技术，种子生产与经营，设施农业技术，观光农业，园艺技术，茶叶生产加工技术，中草药栽培技术，烟草栽培技术，植物检疫，农产品质量检测，茶艺，绿色食品生产与经营，绿色食品生产与检测，药用植物栽培加工，食药用菌，果蔬，农学，果树，种子，园艺</w:t>
            </w:r>
          </w:p>
        </w:tc>
      </w:tr>
      <w:tr w:rsidR="004B1576" w:rsidRPr="004B1576" w:rsidTr="004B1576">
        <w:trPr>
          <w:trHeight w:val="720"/>
        </w:trPr>
        <w:tc>
          <w:tcPr>
            <w:tcW w:w="204" w:type="pct"/>
            <w:tcBorders>
              <w:top w:val="nil"/>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nil"/>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（九）</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农学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（六十四）</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自然保护</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与环境</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生态类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环境科学与工程，环境科学，环境工程，水土保持与荒漠化防治</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农业资源与环境，野生动物与自然保护区管理，水土保持与荒漠化防治，</w:t>
            </w:r>
            <w:r w:rsidRPr="004B1576">
              <w:rPr>
                <w:rFonts w:ascii="仿宋_GB2312" w:eastAsia="仿宋_GB2312" w:hAnsi="Times New Roman" w:cs="Times New Roman" w:hint="eastAsia"/>
                <w:color w:val="333333"/>
                <w:kern w:val="0"/>
                <w:sz w:val="18"/>
                <w:szCs w:val="18"/>
                <w:bdr w:val="none" w:sz="0" w:space="0" w:color="auto" w:frame="1"/>
              </w:rPr>
              <w:t> </w:t>
            </w:r>
            <w:r w:rsidRPr="004B1576">
              <w:rPr>
                <w:rFonts w:ascii="仿宋_GB2312" w:eastAsia="仿宋_GB2312" w:hAnsi="Times New Roman" w:cs="Times New Roman" w:hint="eastAsia"/>
                <w:color w:val="333333"/>
                <w:kern w:val="0"/>
                <w:sz w:val="18"/>
                <w:szCs w:val="18"/>
                <w:bdr w:val="none" w:sz="0" w:space="0" w:color="auto" w:frame="1"/>
              </w:rPr>
              <w:t>植物资源工程，水土保持，沙漠治理</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野生植物资源开发与利用，野生动物保护，自然保护区建设与管理，水土保持</w:t>
            </w:r>
          </w:p>
        </w:tc>
      </w:tr>
      <w:tr w:rsidR="004B1576" w:rsidRPr="004B1576" w:rsidTr="004B1576">
        <w:trPr>
          <w:trHeight w:val="1818"/>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自然科学</w:t>
            </w:r>
          </w:p>
        </w:tc>
        <w:tc>
          <w:tcPr>
            <w:tcW w:w="316" w:type="pct"/>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（九）</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农学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（六十五）</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动物</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生产类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动物遗传育种与繁殖，动物营养与饲料科学，草业科学，特种经济动物饲养，畜牧学，养殖，农业推广硕士专业（养殖,草业）</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动物科学，蚕学，蜂学，动物生物技术，畜禽生产教育</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畜牧，饲料与动物营养，特种动物养殖，实验动物养殖，蚕桑技术，动物科学与技术，动物科学</w:t>
            </w:r>
          </w:p>
        </w:tc>
      </w:tr>
      <w:tr w:rsidR="004B1576" w:rsidRPr="004B1576" w:rsidTr="004B1576">
        <w:trPr>
          <w:trHeight w:val="735"/>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（九）</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农学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（六十六）动物</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医学类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兽医学，基础兽医学，预防兽医学，临床兽医学，兽医</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动物医学,动物药学,动植物检疫，畜牧兽医</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畜牧兽医，兽医医药，动物防疫与检疫，兽药生产与营销，动物医学，宠物养护与疫病防治，兽医，宠物医学，动物养殖与疾病防治</w:t>
            </w:r>
          </w:p>
        </w:tc>
      </w:tr>
      <w:tr w:rsidR="004B1576" w:rsidRPr="004B1576" w:rsidTr="004B1576">
        <w:trPr>
          <w:trHeight w:val="1140"/>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（九）</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农学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（六十七）</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林学类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林木遗传育种，森林培育，森林保护学,森林经理学,野生动植物保护与利用,园林植物与观赏园艺,林业，风景园林，林业硕士专业</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林学,森林保护,森林资源保护与游憩,经济林，园林，园林工程，林木生产教育，林学教育，森林资源管理与经济林方向</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森林资源保护，林业技术，园林技术，森林生态旅游，商品花卉，城市园林，林副新产品加工，城市园林规则与设计，园林工程技术</w:t>
            </w:r>
          </w:p>
        </w:tc>
      </w:tr>
      <w:tr w:rsidR="004B1576" w:rsidRPr="004B1576" w:rsidTr="004B1576">
        <w:trPr>
          <w:trHeight w:val="480"/>
        </w:trPr>
        <w:tc>
          <w:tcPr>
            <w:tcW w:w="20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（九）</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农学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（六十八）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水产类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水产，水产养殖，捕捞学，渔业资源，渔业</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水产养殖学，海洋渔业科学与技术，水族科学与技术，水产养殖教育</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水产养殖技术，水生动植物保护，海洋捕捞技术，渔业综合技术，城市渔业，水族科学与技术</w:t>
            </w:r>
          </w:p>
        </w:tc>
      </w:tr>
      <w:tr w:rsidR="004B1576" w:rsidRPr="004B1576" w:rsidTr="004B1576">
        <w:trPr>
          <w:trHeight w:val="1036"/>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（九）</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农学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（六十九）</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草学类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草业科学，草学</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草学，草业科学</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t xml:space="preserve">　</w:t>
            </w:r>
          </w:p>
        </w:tc>
      </w:tr>
      <w:tr w:rsidR="004B1576" w:rsidRPr="004B1576" w:rsidTr="004B1576">
        <w:trPr>
          <w:trHeight w:val="1110"/>
        </w:trPr>
        <w:tc>
          <w:tcPr>
            <w:tcW w:w="204" w:type="pct"/>
            <w:tcBorders>
              <w:top w:val="nil"/>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自然科学</w:t>
            </w:r>
          </w:p>
        </w:tc>
        <w:tc>
          <w:tcPr>
            <w:tcW w:w="316" w:type="pct"/>
            <w:tcBorders>
              <w:top w:val="nil"/>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医学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（七十）</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基础</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医学类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人体解剖与组织胚胎学，免疫学，病原生物学，病理学与病理生理学，放射医学，航空、航天和航海医学，生物医学工程，医学生理学与时间生物学</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基础医学</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t xml:space="preserve">　</w:t>
            </w:r>
          </w:p>
        </w:tc>
      </w:tr>
      <w:tr w:rsidR="004B1576" w:rsidRPr="004B1576" w:rsidTr="004B1576">
        <w:trPr>
          <w:trHeight w:val="1650"/>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医学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（七十一）</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临床</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医学类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spacing w:val="-20"/>
                <w:kern w:val="0"/>
                <w:sz w:val="18"/>
                <w:szCs w:val="18"/>
                <w:bdr w:val="none" w:sz="0" w:space="0" w:color="auto" w:frame="1"/>
              </w:rPr>
              <w:t>内科学，儿科学，老年医学，神经病学，精神病与精神卫生学，皮肤病与性病学，影像医学与核医学，临床检验诊断学，外科学，妇产科学，眼科学，耳鼻咽喉科学，肿瘤学，康复医学与理疗学，运动医学，麻醉学，急诊医学，移植科学与工程学</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临床医学，麻醉学，放射医学，精神医学，精神病学与精神卫生，儿科医学,医学影像学，眼视光医学</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临床医学，麻醉学，社区医疗</w:t>
            </w:r>
          </w:p>
        </w:tc>
      </w:tr>
      <w:tr w:rsidR="004B1576" w:rsidRPr="004B1576" w:rsidTr="004B1576">
        <w:trPr>
          <w:trHeight w:val="480"/>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医学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（七十二）</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口腔</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医学类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口腔基础医学，口腔临床医学，口腔医学</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口腔医学，口腔修复工艺学</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口腔医学，口腔医学技术</w:t>
            </w:r>
          </w:p>
        </w:tc>
      </w:tr>
      <w:tr w:rsidR="004B1576" w:rsidRPr="004B1576" w:rsidTr="004B1576">
        <w:trPr>
          <w:trHeight w:val="1200"/>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医学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（七十三）</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公共卫生</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与预防</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医学类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流行病与卫生统计学，劳动卫生与环境卫生学，营养与食品卫生学，儿少卫生与妇幼保健学，卫生毒理学，军事预防医学，公共卫生</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预防医学，妇幼保健医学，营养与食品卫生，营养学，食品营养与检验教育，食品卫生与营养学，营养、食品与健康，全球健康学，卫生监督</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医学营养，卫生监督</w:t>
            </w:r>
          </w:p>
        </w:tc>
      </w:tr>
      <w:tr w:rsidR="004B1576" w:rsidRPr="004B1576" w:rsidTr="004B1576">
        <w:trPr>
          <w:trHeight w:val="1705"/>
        </w:trPr>
        <w:tc>
          <w:tcPr>
            <w:tcW w:w="20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自然科学</w:t>
            </w:r>
          </w:p>
        </w:tc>
        <w:tc>
          <w:tcPr>
            <w:tcW w:w="31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医学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（七十四）</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中医学类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中医基础理论，中医临床基础，中医医史文献，方剂学，中医诊断学，中医内科学，中医外科学，中医骨伤科学，中医妇科学，中医儿科学，中医五官科学，针灸推拿学，民族医学，中医耳鼻咽喉科学，针灸学，中医文献，医古文</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中医学，针灸推拿学，蒙医学，藏医学，维医学，中医养生康复学，推拿学，中医骨伤科学，中医文献学，中医五官科学，中医外科学，壮医学，哈医学</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中医学，蒙医学，藏医学，维医学，针灸推拿，中医骨伤，中医</w:t>
            </w:r>
          </w:p>
        </w:tc>
      </w:tr>
      <w:tr w:rsidR="004B1576" w:rsidRPr="004B1576" w:rsidTr="004B1576">
        <w:trPr>
          <w:trHeight w:val="480"/>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医学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（七十五）</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中西医</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结合类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中西医结合基础，中西医结合临床</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中西医临床医学，中西医结合</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中西医结合</w:t>
            </w:r>
          </w:p>
        </w:tc>
      </w:tr>
      <w:tr w:rsidR="004B1576" w:rsidRPr="004B1576" w:rsidTr="004B1576">
        <w:trPr>
          <w:trHeight w:val="765"/>
        </w:trPr>
        <w:tc>
          <w:tcPr>
            <w:tcW w:w="204" w:type="pct"/>
            <w:tcBorders>
              <w:top w:val="nil"/>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nil"/>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医学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（七十六）</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药学类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药物化学，药剂学，生药学，药物分析学，微生物与生化药学，药理学，药学</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药学，药物制剂，应用药学，药物化学，药物分析学，药物分析，药理学，微生物与生化药学，临床药学，药剂学，海洋药学，生药学，药事管理</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药学，药物制剂技术，药品质量检测技术，药物分析技术，食品药品监督管理，</w:t>
            </w:r>
          </w:p>
        </w:tc>
      </w:tr>
      <w:tr w:rsidR="004B1576" w:rsidRPr="004B1576" w:rsidTr="004B1576">
        <w:trPr>
          <w:trHeight w:val="825"/>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医学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（七十七）</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中药学类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中药学</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中药学，中草药栽培与鉴定，藏药学，中药资源与开发，蒙药学，中药资源，中药检定，中药药理学，中药资源，中药制药</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中药，维药学，中药鉴定与质量检测技术，现代中药技术，中药制药技术</w:t>
            </w:r>
          </w:p>
        </w:tc>
      </w:tr>
      <w:tr w:rsidR="004B1576" w:rsidRPr="004B1576" w:rsidTr="004B1576">
        <w:trPr>
          <w:trHeight w:val="480"/>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医学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（七十八）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法医学类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法医学，法医病理学，法医遗传学</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法医学，法医病理学，法医遗传学</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t xml:space="preserve">　</w:t>
            </w:r>
          </w:p>
        </w:tc>
      </w:tr>
      <w:tr w:rsidR="004B1576" w:rsidRPr="004B1576" w:rsidTr="004B1576">
        <w:trPr>
          <w:trHeight w:val="1260"/>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自然科学</w:t>
            </w:r>
          </w:p>
        </w:tc>
        <w:tc>
          <w:tcPr>
            <w:tcW w:w="316" w:type="pct"/>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医学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（七十九）</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医学</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技术类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医学技术</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医学检验,医学实验技术,医学影像，医学影像学,眼视光学,康复治疗学,医学实验学,医学技术,医学美容技术,听力学,医学影像工程，医学检验技术，医学影像技术，口腔医学技术，卫生检验与检疫，听力与言语康复学，口腔修复工艺学，卫生检验</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医学检验技术，医学生物技术，医学影像技术，眼视光技术，康复治疗技术，医疗美容技术，医疗仪器维修技术，医学实验技术，实验动物技术，康复工程技术，临床工程技术，呼吸治疗技术，放射治疗技术，医学工程技术，卫生检验与检疫技术</w:t>
            </w:r>
          </w:p>
        </w:tc>
      </w:tr>
      <w:tr w:rsidR="004B1576" w:rsidRPr="004B1576" w:rsidTr="004B1576">
        <w:trPr>
          <w:trHeight w:val="480"/>
        </w:trPr>
        <w:tc>
          <w:tcPr>
            <w:tcW w:w="20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自然科学</w:t>
            </w:r>
          </w:p>
        </w:tc>
        <w:tc>
          <w:tcPr>
            <w:tcW w:w="31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医学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（八十）</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护理学类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护理学，护理</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护理学</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护理，助产，高等护理，高级护理</w:t>
            </w:r>
          </w:p>
        </w:tc>
      </w:tr>
      <w:tr w:rsidR="004B1576" w:rsidRPr="004B1576" w:rsidTr="004B1576">
        <w:trPr>
          <w:trHeight w:val="1500"/>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人文社会科学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（十一）</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管理学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（八十一）管理科学</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与工程类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管理科学与工程，项目管理等工程硕士专业，营运与供应链管理，工程管理硕士专业</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管理科学，信息管理与信息系统，工程管理，工程造价，工程造价管理，房地产经营管理，产品质量工程，项目管理，管理科学工程，管理科学与工程,房地产开发与管理,保密管理,控制科学与工程，信息管理工程</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工程造价管理，房地产经营与估价，工程造价，项目管理</w:t>
            </w:r>
          </w:p>
        </w:tc>
      </w:tr>
      <w:tr w:rsidR="004B1576" w:rsidRPr="004B1576" w:rsidTr="004B1576">
        <w:trPr>
          <w:trHeight w:val="2445"/>
        </w:trPr>
        <w:tc>
          <w:tcPr>
            <w:tcW w:w="204" w:type="pct"/>
            <w:tcBorders>
              <w:top w:val="nil"/>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人文社会科学</w:t>
            </w:r>
          </w:p>
        </w:tc>
        <w:tc>
          <w:tcPr>
            <w:tcW w:w="316" w:type="pct"/>
            <w:tcBorders>
              <w:top w:val="nil"/>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（十一）</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管理学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（八十二）</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工商</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管理类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会计学，企业管理，技术经济及管理，人力资源管理，审计理论研究，政府审计理论与实务，国际商务，内部控制与内部审计，独立审计与实务，审计学，财务管理，市场营销管理，管理与金融，工商管理硕士专业，会计硕士专业，管理硕士专业，管理专业硕士</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商管理，经营学，市场营销，财务管理，人力资源管理，商品学，审计，审计学，特许经营管理，连锁经营管理，资产评估，企业管理，企业经济管理，国际企业管理，商业经济管理，工商企业管理，工商行政管理，会计，会计学，审计实务，财务会计，税务与会计，财务会计教育，国际会计，会计电算化，财务电算化，会计与统计核算，财务信息管理，工业会计，企业会计，理财学，企业财务管理，财会，物业管理，食品经济管理，市场营销教育，经济与行政管理，会计信息化，商务策划管理，商务管理，国际商务，文化产业管理，体育经济与管理，体育经济，资源经济与管理，工程财务管理</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商企业管理，企业管理，工商行政管理，人力资源管理，工商管理，商务管理，连锁经营管理，企业资源计划管理，招商管理，采购供应管理，市场营销，国际市场营销，家具与市场营销，市场开发与营销，营销与策划，医药营销，商业企业管理，商业经济管理，财务管理，财务信息管理，会计，会计学，会计电算化，财会与计算机应用，现代管理及会计，会计与统计核算，会计与审计，审计实务，电算会计，金融会计与审计，企业财务管理，财会，财务会计，审计，财务审计与税务管理，涉外会计，国际商务，物业管理，物业设施管理，药品经营与管理</w:t>
            </w:r>
          </w:p>
        </w:tc>
      </w:tr>
      <w:tr w:rsidR="004B1576" w:rsidRPr="004B1576" w:rsidTr="004B1576">
        <w:trPr>
          <w:trHeight w:val="1185"/>
        </w:trPr>
        <w:tc>
          <w:tcPr>
            <w:tcW w:w="20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人文社会科学</w:t>
            </w:r>
          </w:p>
        </w:tc>
        <w:tc>
          <w:tcPr>
            <w:tcW w:w="31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（十一）</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管理学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（八十三）</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农业</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经济</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管理类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农业经济管理，林业经济管理，农业推广硕士专业（农村与区域发展）</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农林经济管理，农村区域发展，农业经营管理教育</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农业经济管理，农村行政管理，乡镇企业管理，林业经济信息管理，渔业资源与渔政管理，农业技术与管理，林业信息工程与管理，都市林业资源与林政管理，农村行政与经济管理</w:t>
            </w:r>
          </w:p>
        </w:tc>
      </w:tr>
      <w:tr w:rsidR="004B1576" w:rsidRPr="004B1576" w:rsidTr="004B1576">
        <w:trPr>
          <w:trHeight w:val="2190"/>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人文社会科学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（十一）</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管理学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（八十四）</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公共</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管理类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行政管理，社会医学与卫生事业管理，教育经济与管理，劳动与社会，社会，土地资源管理，土地管理，公共政策学，社会学，管理学，公共管理硕士专业</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行政管理，行政管理学，公共事业管理，劳动与社会，劳动和社会，土地资源管理，公共关系学，公共关系，高等教育管理，公共政策学，城市管理，公共管理，国防教育与管理，航运管理，劳动关系，公共安全管理，体育产业管理，教育管理，土地管理，土地管理教育，土地资源管理教育，应急管理，职业技术教育管理，海关管理，海事管理，信息与技术经济管理，交通管理，卫生信息管理，公共卫生管理，医院管理，卫生管理</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公共事务管理，民政管理，行政管理，劳动与社会，国土资源管理，海关管理，环境规划与管理，社会救助，国际质量管理体系认证，市政管理，乡镇管理，机关管理及办公自动化，土地管理，城市管理与监察，公共关系，卫生信息管理，卫生事业管理，公共卫生管理，教育管理</w:t>
            </w:r>
          </w:p>
        </w:tc>
      </w:tr>
      <w:tr w:rsidR="004B1576" w:rsidRPr="004B1576" w:rsidTr="004B1576">
        <w:trPr>
          <w:trHeight w:val="720"/>
        </w:trPr>
        <w:tc>
          <w:tcPr>
            <w:tcW w:w="204" w:type="pct"/>
            <w:tcBorders>
              <w:top w:val="nil"/>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人文社会科学</w:t>
            </w:r>
          </w:p>
        </w:tc>
        <w:tc>
          <w:tcPr>
            <w:tcW w:w="316" w:type="pct"/>
            <w:tcBorders>
              <w:top w:val="nil"/>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（十一）</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管理学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（八十五）</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图书情报</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与档案</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管理类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图书馆学，情报学，档案学，图书情报硕士专业</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图书馆学，档案学，信息资源管理，科技档案，图书发行出版学，档案</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图书档案管理，档案管理学，档案学</w:t>
            </w:r>
          </w:p>
        </w:tc>
      </w:tr>
      <w:tr w:rsidR="004B1576" w:rsidRPr="004B1576" w:rsidTr="004B1576">
        <w:trPr>
          <w:trHeight w:val="720"/>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人文社会科学</w:t>
            </w:r>
          </w:p>
        </w:tc>
        <w:tc>
          <w:tcPr>
            <w:tcW w:w="316" w:type="pct"/>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（十一）</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管理学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（八十六）</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物流管理</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与工程类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物流工程等工程硕士专业</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物流管理，物流工程，采购管理</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物流管理，国际物流，现代物流管理，物流信息，物流工程技术</w:t>
            </w:r>
          </w:p>
        </w:tc>
      </w:tr>
      <w:tr w:rsidR="004B1576" w:rsidRPr="004B1576" w:rsidTr="004B1576">
        <w:trPr>
          <w:trHeight w:val="1361"/>
        </w:trPr>
        <w:tc>
          <w:tcPr>
            <w:tcW w:w="20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人文社会科学</w:t>
            </w:r>
          </w:p>
        </w:tc>
        <w:tc>
          <w:tcPr>
            <w:tcW w:w="31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（十一）</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管理学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（八十七）</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工业</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工程类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工业工程，工业设计工程等工程硕士专业</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工业工程，标准化工程，质量管理工程，总图设计与工业运输，产品质量工程</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t xml:space="preserve">　</w:t>
            </w:r>
          </w:p>
        </w:tc>
      </w:tr>
      <w:tr w:rsidR="004B1576" w:rsidRPr="004B1576" w:rsidTr="004B1576">
        <w:trPr>
          <w:trHeight w:val="2265"/>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人文社会科学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（十一）</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管理学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（八十八）</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电子</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商务类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 </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电子商务，电子商务及法律</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电子商务，广告经营与管理</w:t>
            </w:r>
          </w:p>
        </w:tc>
      </w:tr>
      <w:tr w:rsidR="004B1576" w:rsidRPr="004B1576" w:rsidTr="004B1576">
        <w:trPr>
          <w:trHeight w:val="2265"/>
        </w:trPr>
        <w:tc>
          <w:tcPr>
            <w:tcW w:w="204" w:type="pct"/>
            <w:tcBorders>
              <w:top w:val="nil"/>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人文社会科学</w:t>
            </w:r>
          </w:p>
        </w:tc>
        <w:tc>
          <w:tcPr>
            <w:tcW w:w="316" w:type="pct"/>
            <w:tcBorders>
              <w:top w:val="nil"/>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（十一）</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管理学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（八十九）</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旅游</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管理类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旅游管理，旅游管理硕士专业</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旅游管理，旅游管理与服务教育，酒店管理，会展经济与管理</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0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旅游管理，涉外旅游，导游，旅行社经营管理，景区开发与管理，酒店管理，宾馆管理，餐饮管理与服务，烹饪工艺与营养，餐饮管理，导游服务，旅游与酒店管理，会展策划与管理，历史文化旅游，旅游服务与管理，休闲服务与管理，现代酒店管理，饭店管理,旅游乡村经济，旅游饭店管理，旅游规划策划，旅游景区管理，旅游市场营销，旅游项目投融资管</w:t>
            </w:r>
            <w:r w:rsidRPr="004B1576">
              <w:rPr>
                <w:rFonts w:ascii="仿宋_GB2312" w:eastAsia="仿宋_GB2312" w:hAnsi="Times New Roman" w:cs="Times New Roman" w:hint="eastAsia"/>
                <w:color w:val="333333"/>
                <w:kern w:val="0"/>
                <w:sz w:val="18"/>
                <w:szCs w:val="18"/>
                <w:bdr w:val="none" w:sz="0" w:space="0" w:color="auto" w:frame="1"/>
              </w:rPr>
              <w:lastRenderedPageBreak/>
              <w:t>理，旅游温泉经济，游艇游轮经济，旅游自驾车经济，生态旅游与管理</w:t>
            </w:r>
          </w:p>
        </w:tc>
      </w:tr>
      <w:tr w:rsidR="004B1576" w:rsidRPr="004B1576" w:rsidTr="004B1576">
        <w:trPr>
          <w:trHeight w:val="960"/>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人文社会科学</w:t>
            </w:r>
          </w:p>
        </w:tc>
        <w:tc>
          <w:tcPr>
            <w:tcW w:w="316" w:type="pct"/>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（十二）</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艺术学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（九十）</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艺术学</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理论类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艺术学，艺术学理论</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艺术学，艺术史论</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宋体" w:cs="宋体" w:hint="eastAsia"/>
                <w:color w:val="333333"/>
                <w:kern w:val="0"/>
                <w:sz w:val="18"/>
                <w:szCs w:val="18"/>
                <w:bdr w:val="none" w:sz="0" w:space="0" w:color="auto" w:frame="1"/>
              </w:rPr>
              <w:t xml:space="preserve">　</w:t>
            </w:r>
          </w:p>
        </w:tc>
      </w:tr>
      <w:tr w:rsidR="004B1576" w:rsidRPr="004B1576" w:rsidTr="004B1576">
        <w:trPr>
          <w:trHeight w:val="1365"/>
        </w:trPr>
        <w:tc>
          <w:tcPr>
            <w:tcW w:w="20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人文社会科学</w:t>
            </w:r>
          </w:p>
        </w:tc>
        <w:tc>
          <w:tcPr>
            <w:tcW w:w="31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（十二）</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艺术学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（九十一）</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音乐与</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舞蹈学类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音乐学，舞蹈学，音乐与舞蹈学，</w:t>
            </w:r>
            <w:r w:rsidRPr="004B1576">
              <w:rPr>
                <w:rFonts w:ascii="仿宋_GB2312" w:eastAsia="仿宋_GB2312" w:hAnsi="Times New Roman" w:cs="Times New Roman" w:hint="eastAsia"/>
                <w:color w:val="333333"/>
                <w:kern w:val="0"/>
                <w:sz w:val="18"/>
                <w:szCs w:val="18"/>
                <w:bdr w:val="none" w:sz="0" w:space="0" w:color="auto" w:frame="1"/>
              </w:rPr>
              <w:t> </w:t>
            </w:r>
            <w:r w:rsidRPr="004B1576">
              <w:rPr>
                <w:rFonts w:ascii="仿宋_GB2312" w:eastAsia="仿宋_GB2312" w:hAnsi="Times New Roman" w:cs="Times New Roman" w:hint="eastAsia"/>
                <w:color w:val="333333"/>
                <w:kern w:val="0"/>
                <w:sz w:val="18"/>
                <w:szCs w:val="18"/>
                <w:bdr w:val="none" w:sz="0" w:space="0" w:color="auto" w:frame="1"/>
              </w:rPr>
              <w:t>艺术硕士专业（音乐，舞蹈）</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音乐学，作曲与作曲技术理论，音乐表演，舞蹈学，舞蹈表演，舞蹈编导，音乐科技与艺术，指挥，键盘乐器演奏，弦乐器演奏，打击乐器演奏，中国乐器演奏，乐器修造艺术，音乐音响导演，舞蹈史与舞蹈理论，舞蹈教育</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舞台艺术设计，音乐表演，舞蹈表演，乐器维修技术，钢琴调律，乐器维护服务，钢琴伴奏</w:t>
            </w:r>
          </w:p>
        </w:tc>
      </w:tr>
      <w:tr w:rsidR="004B1576" w:rsidRPr="004B1576" w:rsidTr="004B1576">
        <w:trPr>
          <w:trHeight w:val="2052"/>
        </w:trPr>
        <w:tc>
          <w:tcPr>
            <w:tcW w:w="204"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人文社会科学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（十二）</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艺术学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（九十二）</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戏剧与</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影视学类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戏剧与影视学，戏剧戏曲学，电影学，广播影视文艺学，艺术硕士专业（戏剧，戏曲，电影，广播电视）</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spacing w:val="-4"/>
                <w:kern w:val="0"/>
                <w:sz w:val="18"/>
                <w:szCs w:val="18"/>
                <w:bdr w:val="none" w:sz="0" w:space="0" w:color="auto" w:frame="1"/>
              </w:rPr>
              <w:t>戏剧学，电影学，戏剧影视文学，戏剧影视美术设计，影视摄影与制作，影视摄制，影视摄影，动画，播音，播音与主持艺术，广播电视编导，广播影视编导，戏剧影视导演，影视学，照明艺术，数字电影技术，导演，表演，戏剧文学，舞台设计，灯光设计，演出音响设计，戏曲文学，戏曲作曲，文艺编导，电视编辑，电影文学，电影摄影，电影电视美术设计，录音艺术，文化艺术事业管理，广播电视文学，音响工程，影视教育</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表演艺术，音乐表演，播音与主持艺术，主持与播音，服装表演，影视表演，戏曲表演，编导，模特与礼仪，乐器维修技术，杂技表演，钢琴调律，乐器维护服务，钢琴伴奏</w:t>
            </w:r>
          </w:p>
        </w:tc>
      </w:tr>
      <w:tr w:rsidR="004B1576" w:rsidRPr="004B1576" w:rsidTr="004B1576">
        <w:trPr>
          <w:trHeight w:val="1696"/>
        </w:trPr>
        <w:tc>
          <w:tcPr>
            <w:tcW w:w="204" w:type="pct"/>
            <w:tcBorders>
              <w:top w:val="nil"/>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人文社会科学</w:t>
            </w:r>
          </w:p>
        </w:tc>
        <w:tc>
          <w:tcPr>
            <w:tcW w:w="316" w:type="pct"/>
            <w:tcBorders>
              <w:top w:val="nil"/>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（十二）</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艺术学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（九十三）</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美术学类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美术学，艺术硕士专业（美术）</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绘画，雕塑，美术学，摄影，中国画，油画</w:t>
            </w:r>
            <w:r w:rsidRPr="004B1576">
              <w:rPr>
                <w:rFonts w:ascii="仿宋_GB2312" w:eastAsia="仿宋_GB2312" w:hAnsi="Times New Roman" w:cs="Times New Roman" w:hint="eastAsia"/>
                <w:color w:val="333333"/>
                <w:kern w:val="0"/>
                <w:sz w:val="18"/>
                <w:szCs w:val="18"/>
                <w:bdr w:val="none" w:sz="0" w:space="0" w:color="auto" w:frame="1"/>
              </w:rPr>
              <w:t> </w:t>
            </w:r>
            <w:r w:rsidRPr="004B1576">
              <w:rPr>
                <w:rFonts w:ascii="仿宋_GB2312" w:eastAsia="仿宋_GB2312" w:hAnsi="Times New Roman" w:cs="Times New Roman" w:hint="eastAsia"/>
                <w:color w:val="333333"/>
                <w:kern w:val="0"/>
                <w:sz w:val="18"/>
                <w:szCs w:val="18"/>
                <w:bdr w:val="none" w:sz="0" w:space="0" w:color="auto" w:frame="1"/>
              </w:rPr>
              <w:t>，版画，壁画，中国画与书法，书法学</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雕塑，美术，摄影，绘画，书画鉴定，书法</w:t>
            </w:r>
          </w:p>
        </w:tc>
      </w:tr>
      <w:tr w:rsidR="004B1576" w:rsidRPr="004B1576" w:rsidTr="004B1576">
        <w:trPr>
          <w:trHeight w:val="2355"/>
        </w:trPr>
        <w:tc>
          <w:tcPr>
            <w:tcW w:w="204" w:type="pc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人文社会科学</w:t>
            </w:r>
          </w:p>
        </w:tc>
        <w:tc>
          <w:tcPr>
            <w:tcW w:w="316" w:type="pct"/>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（十二）</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艺术学</w:t>
            </w:r>
          </w:p>
        </w:tc>
        <w:tc>
          <w:tcPr>
            <w:tcW w:w="316"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（九十四）</w:t>
            </w:r>
          </w:p>
          <w:p w:rsidR="004B1576" w:rsidRPr="004B1576" w:rsidRDefault="004B1576" w:rsidP="004B1576">
            <w:pPr>
              <w:widowControl/>
              <w:spacing w:line="240" w:lineRule="atLeast"/>
              <w:ind w:left="-160" w:right="-160"/>
              <w:jc w:val="center"/>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设计学类</w:t>
            </w:r>
          </w:p>
        </w:tc>
        <w:tc>
          <w:tcPr>
            <w:tcW w:w="137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设计学，设计艺术学，艺术（艺术设计）</w:t>
            </w:r>
          </w:p>
        </w:tc>
        <w:tc>
          <w:tcPr>
            <w:tcW w:w="152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艺术设计学，公共艺术，艺术设计，环境艺术设计，工艺美术，工艺美术学，染织艺术设计，服装艺术设计，陶瓷艺术设计，装潢艺术设计，装饰艺术设计，会展艺术与技术，装潢设计与工艺教育，艺术与科技，视觉传达设计，环境设计，产品设计，服装与服饰设计，数字媒体艺术</w:t>
            </w:r>
          </w:p>
        </w:tc>
        <w:tc>
          <w:tcPr>
            <w:tcW w:w="125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B1576">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t>艺术设计，产品造型设计，视觉传达艺术设计，电脑艺术设计，电脑美术设计，人物形象设计，装潢艺术设计，美术装潢设计，装饰艺术设计，雕塑艺术设计，雕塑，珠宝首饰工艺及鉴定，雕刻艺术与家具设计，旅游工艺品设计与制作，广告设计与制作，广告与装潢，多媒体设计与制</w:t>
            </w:r>
            <w:r w:rsidRPr="004B1576">
              <w:rPr>
                <w:rFonts w:ascii="仿宋_GB2312" w:eastAsia="仿宋_GB2312" w:hAnsi="Times New Roman" w:cs="Times New Roman" w:hint="eastAsia"/>
                <w:color w:val="333333"/>
                <w:kern w:val="0"/>
                <w:sz w:val="18"/>
                <w:szCs w:val="18"/>
                <w:bdr w:val="none" w:sz="0" w:space="0" w:color="auto" w:frame="1"/>
              </w:rPr>
              <w:lastRenderedPageBreak/>
              <w:t>作，应用艺术设计，陶瓷艺术设计，广告与会展,广告，广告艺术设计，商务形象传播，舞台艺术设计，钟表设计，首饰设计，皮具设计，工艺美术设计，环境艺术设计，室内设计与计算机绘图，室内设计技术</w:t>
            </w:r>
          </w:p>
        </w:tc>
      </w:tr>
      <w:tr w:rsidR="004B1576" w:rsidRPr="004B1576" w:rsidTr="004B1576">
        <w:trPr>
          <w:trHeight w:val="605"/>
        </w:trPr>
        <w:tc>
          <w:tcPr>
            <w:tcW w:w="5000" w:type="pct"/>
            <w:gridSpan w:val="6"/>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4B1576" w:rsidRPr="004B1576" w:rsidRDefault="004B1576" w:rsidP="0040627A">
            <w:pPr>
              <w:widowControl/>
              <w:spacing w:line="240" w:lineRule="atLeast"/>
              <w:jc w:val="left"/>
              <w:rPr>
                <w:rFonts w:ascii="仿宋_GB2312" w:eastAsia="仿宋_GB2312" w:hAnsi="Arial" w:cs="Arial"/>
                <w:color w:val="333333"/>
                <w:kern w:val="0"/>
                <w:szCs w:val="21"/>
              </w:rPr>
            </w:pPr>
            <w:r w:rsidRPr="004B1576">
              <w:rPr>
                <w:rFonts w:ascii="仿宋_GB2312" w:eastAsia="仿宋_GB2312" w:hAnsi="Times New Roman" w:cs="Times New Roman" w:hint="eastAsia"/>
                <w:color w:val="333333"/>
                <w:kern w:val="0"/>
                <w:sz w:val="18"/>
                <w:szCs w:val="18"/>
                <w:bdr w:val="none" w:sz="0" w:space="0" w:color="auto" w:frame="1"/>
              </w:rPr>
              <w:lastRenderedPageBreak/>
              <w:t>备注：本专业参考目录未列入的各类新专业符合教育行政主管部门相关规定的，经招录</w:t>
            </w:r>
            <w:r w:rsidR="0040627A">
              <w:rPr>
                <w:rFonts w:ascii="仿宋_GB2312" w:eastAsia="仿宋_GB2312" w:hAnsi="Times New Roman" w:cs="Times New Roman" w:hint="eastAsia"/>
                <w:color w:val="333333"/>
                <w:kern w:val="0"/>
                <w:sz w:val="18"/>
                <w:szCs w:val="18"/>
                <w:bdr w:val="none" w:sz="0" w:space="0" w:color="auto" w:frame="1"/>
              </w:rPr>
              <w:t>用工单位</w:t>
            </w:r>
            <w:bookmarkStart w:id="0" w:name="_GoBack"/>
            <w:bookmarkEnd w:id="0"/>
            <w:r w:rsidRPr="004B1576">
              <w:rPr>
                <w:rFonts w:ascii="仿宋_GB2312" w:eastAsia="仿宋_GB2312" w:hAnsi="Times New Roman" w:cs="Times New Roman" w:hint="eastAsia"/>
                <w:color w:val="333333"/>
                <w:kern w:val="0"/>
                <w:sz w:val="18"/>
                <w:szCs w:val="18"/>
                <w:bdr w:val="none" w:sz="0" w:space="0" w:color="auto" w:frame="1"/>
              </w:rPr>
              <w:t>审核同意后予以认可。</w:t>
            </w:r>
          </w:p>
        </w:tc>
      </w:tr>
    </w:tbl>
    <w:p w:rsidR="00F14D86" w:rsidRPr="004B1576" w:rsidRDefault="00F14D86">
      <w:pPr>
        <w:rPr>
          <w:rFonts w:ascii="仿宋_GB2312" w:eastAsia="仿宋_GB2312"/>
        </w:rPr>
      </w:pPr>
    </w:p>
    <w:sectPr w:rsidR="00F14D86" w:rsidRPr="004B1576" w:rsidSect="004B1576">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方正仿宋_GBK">
    <w:panose1 w:val="00000000000000000000"/>
    <w:charset w:val="86"/>
    <w:family w:val="roman"/>
    <w:notTrueType/>
    <w:pitch w:val="default"/>
    <w:sig w:usb0="00000001" w:usb1="080E0000" w:usb2="00000010" w:usb3="00000000" w:csb0="00040000"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576"/>
    <w:rsid w:val="00114D82"/>
    <w:rsid w:val="001F0FEC"/>
    <w:rsid w:val="003F39C8"/>
    <w:rsid w:val="0040627A"/>
    <w:rsid w:val="004B1576"/>
    <w:rsid w:val="00575D8C"/>
    <w:rsid w:val="00775B29"/>
    <w:rsid w:val="007C4B3B"/>
    <w:rsid w:val="00970FCE"/>
    <w:rsid w:val="00A91726"/>
    <w:rsid w:val="00CB1D6B"/>
    <w:rsid w:val="00D81C00"/>
    <w:rsid w:val="00D82256"/>
    <w:rsid w:val="00F14D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9BBB8"/>
  <w15:chartTrackingRefBased/>
  <w15:docId w15:val="{894E4581-CB07-46C1-AC5C-28D363225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4B1576"/>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4B1576"/>
  </w:style>
  <w:style w:type="character" w:styleId="a3">
    <w:name w:val="Strong"/>
    <w:basedOn w:val="a0"/>
    <w:uiPriority w:val="22"/>
    <w:qFormat/>
    <w:rsid w:val="004B157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1290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39</Pages>
  <Words>3352</Words>
  <Characters>19107</Characters>
  <Application>Microsoft Office Word</Application>
  <DocSecurity>0</DocSecurity>
  <Lines>159</Lines>
  <Paragraphs>44</Paragraphs>
  <ScaleCrop>false</ScaleCrop>
  <Company/>
  <LinksUpToDate>false</LinksUpToDate>
  <CharactersWithSpaces>22415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dc:creator>
  <cp:keywords/>
  <dc:description/>
  <cp:lastModifiedBy>HP8380</cp:lastModifiedBy>
  <cp:revision>9</cp:revision>
  <dcterms:created xsi:type="dcterms:W3CDTF">2017-10-31T12:56:00Z</dcterms:created>
  <dcterms:modified xsi:type="dcterms:W3CDTF">2019-01-23T09:34:00Z</dcterms:modified>
</cp:coreProperties>
</file>